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4451" w:rsidRPr="00BC0420" w:rsidRDefault="00E34451" w:rsidP="00E34451">
      <w:pPr>
        <w:jc w:val="center"/>
        <w:rPr>
          <w:rFonts w:ascii="Times New Roman" w:hAnsi="Times New Roman" w:cs="Times New Roman"/>
          <w:b/>
          <w:sz w:val="24"/>
          <w:szCs w:val="24"/>
        </w:rPr>
      </w:pPr>
      <w:r w:rsidRPr="00BC0420">
        <w:rPr>
          <w:rFonts w:ascii="Times New Roman" w:hAnsi="Times New Roman" w:cs="Times New Roman"/>
          <w:b/>
          <w:sz w:val="24"/>
          <w:szCs w:val="24"/>
        </w:rPr>
        <w:t>201</w:t>
      </w:r>
      <w:r w:rsidR="00214495" w:rsidRPr="00BC0420">
        <w:rPr>
          <w:rFonts w:ascii="Times New Roman" w:hAnsi="Times New Roman" w:cs="Times New Roman"/>
          <w:b/>
          <w:sz w:val="24"/>
          <w:szCs w:val="24"/>
        </w:rPr>
        <w:t>6</w:t>
      </w:r>
      <w:r w:rsidRPr="00BC0420">
        <w:rPr>
          <w:rFonts w:ascii="Times New Roman" w:hAnsi="Times New Roman" w:cs="Times New Roman"/>
          <w:b/>
          <w:sz w:val="24"/>
          <w:szCs w:val="24"/>
        </w:rPr>
        <w:t>-201</w:t>
      </w:r>
      <w:r w:rsidR="00214495" w:rsidRPr="00BC0420">
        <w:rPr>
          <w:rFonts w:ascii="Times New Roman" w:hAnsi="Times New Roman" w:cs="Times New Roman"/>
          <w:b/>
          <w:sz w:val="24"/>
          <w:szCs w:val="24"/>
        </w:rPr>
        <w:t>8</w:t>
      </w:r>
      <w:r w:rsidR="00A20FCF" w:rsidRPr="00BC0420">
        <w:rPr>
          <w:rFonts w:ascii="Times New Roman" w:hAnsi="Times New Roman" w:cs="Times New Roman"/>
          <w:b/>
          <w:sz w:val="24"/>
          <w:szCs w:val="24"/>
        </w:rPr>
        <w:t xml:space="preserve"> </w:t>
      </w:r>
      <w:r w:rsidR="005C52AB" w:rsidRPr="00BC0420">
        <w:rPr>
          <w:rFonts w:ascii="Times New Roman" w:hAnsi="Times New Roman" w:cs="Times New Roman"/>
          <w:b/>
          <w:sz w:val="24"/>
          <w:szCs w:val="24"/>
        </w:rPr>
        <w:t xml:space="preserve">DÖNEMİ </w:t>
      </w:r>
      <w:r w:rsidR="00A20FCF" w:rsidRPr="00BC0420">
        <w:rPr>
          <w:rFonts w:ascii="Times New Roman" w:hAnsi="Times New Roman" w:cs="Times New Roman"/>
          <w:b/>
          <w:sz w:val="24"/>
          <w:szCs w:val="24"/>
        </w:rPr>
        <w:t>BÜTÇE HAZIRLAMA REHBERİ</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5018 sayılı Kam</w:t>
      </w:r>
      <w:bookmarkStart w:id="0" w:name="_GoBack"/>
      <w:bookmarkEnd w:id="0"/>
      <w:r w:rsidRPr="00BC0420">
        <w:rPr>
          <w:rFonts w:ascii="Times New Roman" w:hAnsi="Times New Roman" w:cs="Times New Roman"/>
          <w:sz w:val="24"/>
          <w:szCs w:val="24"/>
        </w:rPr>
        <w:t>u Malî Yönetimi ve Kontrol Kanunu’na ekli (I), (II) ve (III) sayılı cetvellerde yer alan idareler ödenek tekliflerini; Orta Vadeli Program, Orta Vadeli Mali Plan, Bütçe Çağrısı ve eki Bütçe Hazırlama Rehberi ile Yatırım Genelgesi ve eki Yatırım Programı Hazırlama Rehberinde yer alan esaslara göre hazırlayacaklardır.</w:t>
      </w:r>
    </w:p>
    <w:p w:rsidR="00E34451" w:rsidRPr="00BC0420" w:rsidRDefault="00E34451" w:rsidP="005C52AB">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 xml:space="preserve">A. GENEL İLKELER </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1. Bütçe teklifleri; merkezi yönetim bütçesi ve çok yıllı bütçeleme anlayışı çerçevesinde </w:t>
      </w:r>
      <w:r w:rsidR="0094668B" w:rsidRPr="00BC0420">
        <w:rPr>
          <w:rFonts w:ascii="Times New Roman" w:hAnsi="Times New Roman" w:cs="Times New Roman"/>
          <w:i/>
          <w:sz w:val="24"/>
          <w:szCs w:val="24"/>
        </w:rPr>
        <w:t>2016-2018</w:t>
      </w:r>
      <w:r w:rsidR="0094668B" w:rsidRPr="00BC0420">
        <w:rPr>
          <w:rFonts w:ascii="Times New Roman" w:hAnsi="Times New Roman" w:cs="Times New Roman"/>
          <w:b/>
          <w:sz w:val="24"/>
          <w:szCs w:val="24"/>
        </w:rPr>
        <w:t xml:space="preserve"> </w:t>
      </w:r>
      <w:r w:rsidRPr="00BC0420">
        <w:rPr>
          <w:rFonts w:ascii="Times New Roman" w:hAnsi="Times New Roman" w:cs="Times New Roman"/>
          <w:sz w:val="24"/>
          <w:szCs w:val="24"/>
        </w:rPr>
        <w:t>dönemini kapsayacak şekilde hazırlanacaktır.</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2. İdareler bütçe tekliflerini, 5018 sayılı Kanunun öngördüğü ilke ve esasları dikkate alarak mali saydamlığa, hesap verilebilirliğe katkı sağlayacak ve somut hizmet öncelikleri ve hedeflerini ortaya koyacak şekilde hazırlayacaklardır.</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3. </w:t>
      </w:r>
      <w:r w:rsidR="0094668B" w:rsidRPr="00BC0420">
        <w:rPr>
          <w:rFonts w:ascii="Times New Roman" w:hAnsi="Times New Roman" w:cs="Times New Roman"/>
          <w:i/>
          <w:sz w:val="24"/>
          <w:szCs w:val="24"/>
        </w:rPr>
        <w:t>2016</w:t>
      </w:r>
      <w:r w:rsidRPr="00BC0420">
        <w:rPr>
          <w:rFonts w:ascii="Times New Roman" w:hAnsi="Times New Roman" w:cs="Times New Roman"/>
          <w:sz w:val="24"/>
          <w:szCs w:val="24"/>
        </w:rPr>
        <w:t xml:space="preserve"> yılı Merkezi </w:t>
      </w:r>
      <w:r w:rsidR="003A6974" w:rsidRPr="00BC0420">
        <w:rPr>
          <w:rFonts w:ascii="Times New Roman" w:hAnsi="Times New Roman" w:cs="Times New Roman"/>
          <w:sz w:val="24"/>
          <w:szCs w:val="24"/>
        </w:rPr>
        <w:t>Yönetim Bütçe Kanunu Tasarısı</w:t>
      </w:r>
      <w:r w:rsidRPr="00BC0420">
        <w:rPr>
          <w:rFonts w:ascii="Times New Roman" w:hAnsi="Times New Roman" w:cs="Times New Roman"/>
          <w:sz w:val="24"/>
          <w:szCs w:val="24"/>
        </w:rPr>
        <w:t xml:space="preserve"> </w:t>
      </w:r>
      <w:r w:rsidR="0094668B" w:rsidRPr="00BC0420">
        <w:rPr>
          <w:rFonts w:ascii="Times New Roman" w:hAnsi="Times New Roman" w:cs="Times New Roman"/>
          <w:i/>
          <w:sz w:val="24"/>
          <w:szCs w:val="24"/>
        </w:rPr>
        <w:t>2016-2018</w:t>
      </w:r>
      <w:r w:rsidR="0094668B" w:rsidRPr="00BC0420">
        <w:rPr>
          <w:rFonts w:ascii="Times New Roman" w:hAnsi="Times New Roman" w:cs="Times New Roman"/>
          <w:b/>
          <w:sz w:val="24"/>
          <w:szCs w:val="24"/>
        </w:rPr>
        <w:t xml:space="preserve"> </w:t>
      </w:r>
      <w:r w:rsidRPr="00BC0420">
        <w:rPr>
          <w:rFonts w:ascii="Times New Roman" w:hAnsi="Times New Roman" w:cs="Times New Roman"/>
          <w:sz w:val="24"/>
          <w:szCs w:val="24"/>
        </w:rPr>
        <w:t>yıllarını kapsay</w:t>
      </w:r>
      <w:r w:rsidR="003A6974" w:rsidRPr="00BC0420">
        <w:rPr>
          <w:rFonts w:ascii="Times New Roman" w:hAnsi="Times New Roman" w:cs="Times New Roman"/>
          <w:sz w:val="24"/>
          <w:szCs w:val="24"/>
        </w:rPr>
        <w:t>acağından hizmet planlamaları, ödenek teklifleri ve gelir tahminleri</w:t>
      </w:r>
      <w:r w:rsidRPr="00BC0420">
        <w:rPr>
          <w:rFonts w:ascii="Times New Roman" w:hAnsi="Times New Roman" w:cs="Times New Roman"/>
          <w:sz w:val="24"/>
          <w:szCs w:val="24"/>
        </w:rPr>
        <w:t xml:space="preserve"> hizmet öncelikleriyle kurum hedeflerine uygun olarak hazırlan</w:t>
      </w:r>
      <w:r w:rsidR="003A6974" w:rsidRPr="00BC0420">
        <w:rPr>
          <w:rFonts w:ascii="Times New Roman" w:hAnsi="Times New Roman" w:cs="Times New Roman"/>
          <w:sz w:val="24"/>
          <w:szCs w:val="24"/>
        </w:rPr>
        <w:t>acaktır</w:t>
      </w:r>
      <w:r w:rsidRPr="00BC0420">
        <w:rPr>
          <w:rFonts w:ascii="Times New Roman" w:hAnsi="Times New Roman" w:cs="Times New Roman"/>
          <w:sz w:val="24"/>
          <w:szCs w:val="24"/>
        </w:rPr>
        <w:t>.</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4. Ödenek teklifleri ile gelir tahminlerine ilişkin bütçe fişleri, hizmet maliyeti ile gelir tahminlerinin hesaplanmasına ilişkin ayrıntılı ve somut verilere dayandırılacaktır.</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5. Genel bütçe kapsamındaki kamu idareleri ile özel bütçeli idareler, bütçelerini hizmet öncelikleri ve performans hedeflerini dikkate alarak Orta Vadeli Mali Plan ekinde yer alan ödenek teklif tavanları dahilinde hazırlayacaklardır. </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6. 03.9 Tedavi ve Cenaze Giderleri için ödenek tavanı belirlenen kurumlar, tedavi ve cenaze giderlerine ilişkin ödenek tekliflerini bu tavanlar dahilinde yapacaklardır. </w:t>
      </w:r>
    </w:p>
    <w:p w:rsidR="00183AEA" w:rsidRPr="00BC0420" w:rsidRDefault="00183AEA" w:rsidP="00183AEA">
      <w:pPr>
        <w:ind w:firstLine="708"/>
        <w:jc w:val="both"/>
        <w:rPr>
          <w:rFonts w:ascii="Times New Roman" w:hAnsi="Times New Roman" w:cs="Times New Roman"/>
          <w:i/>
          <w:sz w:val="24"/>
          <w:szCs w:val="24"/>
        </w:rPr>
      </w:pPr>
      <w:r w:rsidRPr="00BC0420">
        <w:rPr>
          <w:rFonts w:ascii="Times New Roman" w:hAnsi="Times New Roman" w:cs="Times New Roman"/>
          <w:sz w:val="24"/>
          <w:szCs w:val="24"/>
        </w:rPr>
        <w:t xml:space="preserve">7. </w:t>
      </w:r>
      <w:r w:rsidRPr="00BC0420">
        <w:rPr>
          <w:rFonts w:ascii="Times New Roman" w:hAnsi="Times New Roman" w:cs="Times New Roman"/>
          <w:i/>
          <w:sz w:val="24"/>
          <w:szCs w:val="24"/>
        </w:rPr>
        <w:t>Bütçe teklifleri hazırlanırken,</w:t>
      </w:r>
    </w:p>
    <w:p w:rsidR="00183AEA" w:rsidRPr="00BC0420" w:rsidRDefault="00183AEA" w:rsidP="00183AEA">
      <w:pPr>
        <w:ind w:firstLine="708"/>
        <w:jc w:val="both"/>
        <w:rPr>
          <w:rFonts w:ascii="Times New Roman" w:hAnsi="Times New Roman" w:cs="Times New Roman"/>
          <w:i/>
          <w:sz w:val="24"/>
          <w:szCs w:val="24"/>
        </w:rPr>
      </w:pPr>
      <w:r w:rsidRPr="00BC0420">
        <w:rPr>
          <w:rFonts w:ascii="Times New Roman" w:hAnsi="Times New Roman" w:cs="Times New Roman"/>
          <w:i/>
          <w:sz w:val="24"/>
          <w:szCs w:val="24"/>
        </w:rPr>
        <w:t xml:space="preserve"> - Yılsonu tüketici fiyatları endeksindeki artış 2016 yılı için % 6,</w:t>
      </w:r>
      <w:r w:rsidR="00180BB0" w:rsidRPr="00BC0420">
        <w:rPr>
          <w:rFonts w:ascii="Times New Roman" w:hAnsi="Times New Roman" w:cs="Times New Roman"/>
          <w:i/>
          <w:sz w:val="24"/>
          <w:szCs w:val="24"/>
        </w:rPr>
        <w:t>5</w:t>
      </w:r>
      <w:r w:rsidRPr="00BC0420">
        <w:rPr>
          <w:rFonts w:ascii="Times New Roman" w:hAnsi="Times New Roman" w:cs="Times New Roman"/>
          <w:i/>
          <w:sz w:val="24"/>
          <w:szCs w:val="24"/>
        </w:rPr>
        <w:t xml:space="preserve">, 2017 yılı için % </w:t>
      </w:r>
      <w:r w:rsidR="00180BB0" w:rsidRPr="00BC0420">
        <w:rPr>
          <w:rFonts w:ascii="Times New Roman" w:hAnsi="Times New Roman" w:cs="Times New Roman"/>
          <w:i/>
          <w:sz w:val="24"/>
          <w:szCs w:val="24"/>
        </w:rPr>
        <w:t>5,5</w:t>
      </w:r>
      <w:r w:rsidRPr="00BC0420">
        <w:rPr>
          <w:rFonts w:ascii="Times New Roman" w:hAnsi="Times New Roman" w:cs="Times New Roman"/>
          <w:i/>
          <w:sz w:val="24"/>
          <w:szCs w:val="24"/>
        </w:rPr>
        <w:t xml:space="preserve"> ve 2018 yılı için % </w:t>
      </w:r>
      <w:r w:rsidR="00180BB0" w:rsidRPr="00BC0420">
        <w:rPr>
          <w:rFonts w:ascii="Times New Roman" w:hAnsi="Times New Roman" w:cs="Times New Roman"/>
          <w:i/>
          <w:sz w:val="24"/>
          <w:szCs w:val="24"/>
        </w:rPr>
        <w:t>5,0</w:t>
      </w:r>
      <w:r w:rsidRPr="00BC0420">
        <w:rPr>
          <w:rFonts w:ascii="Times New Roman" w:hAnsi="Times New Roman" w:cs="Times New Roman"/>
          <w:i/>
          <w:sz w:val="24"/>
          <w:szCs w:val="24"/>
        </w:rPr>
        <w:t>,</w:t>
      </w:r>
    </w:p>
    <w:p w:rsidR="00183AEA" w:rsidRPr="00BC0420" w:rsidRDefault="00183AEA" w:rsidP="00183AEA">
      <w:pPr>
        <w:ind w:firstLine="708"/>
        <w:jc w:val="both"/>
        <w:rPr>
          <w:rFonts w:ascii="Times New Roman" w:hAnsi="Times New Roman" w:cs="Times New Roman"/>
          <w:sz w:val="24"/>
          <w:szCs w:val="24"/>
        </w:rPr>
      </w:pPr>
      <w:r w:rsidRPr="00BC0420">
        <w:rPr>
          <w:rFonts w:ascii="Times New Roman" w:hAnsi="Times New Roman" w:cs="Times New Roman"/>
          <w:i/>
          <w:sz w:val="24"/>
          <w:szCs w:val="24"/>
        </w:rPr>
        <w:t>- GSYH büyüme oranı 2016 yılı için % 4, 201</w:t>
      </w:r>
      <w:r w:rsidR="000B51AE" w:rsidRPr="00BC0420">
        <w:rPr>
          <w:rFonts w:ascii="Times New Roman" w:hAnsi="Times New Roman" w:cs="Times New Roman"/>
          <w:i/>
          <w:sz w:val="24"/>
          <w:szCs w:val="24"/>
        </w:rPr>
        <w:t>7</w:t>
      </w:r>
      <w:r w:rsidRPr="00BC0420">
        <w:rPr>
          <w:rFonts w:ascii="Times New Roman" w:hAnsi="Times New Roman" w:cs="Times New Roman"/>
          <w:i/>
          <w:sz w:val="24"/>
          <w:szCs w:val="24"/>
        </w:rPr>
        <w:t xml:space="preserve"> yılı için % </w:t>
      </w:r>
      <w:r w:rsidR="00180BB0" w:rsidRPr="00BC0420">
        <w:rPr>
          <w:rFonts w:ascii="Times New Roman" w:hAnsi="Times New Roman" w:cs="Times New Roman"/>
          <w:i/>
          <w:sz w:val="24"/>
          <w:szCs w:val="24"/>
        </w:rPr>
        <w:t>4,</w:t>
      </w:r>
      <w:r w:rsidRPr="00BC0420">
        <w:rPr>
          <w:rFonts w:ascii="Times New Roman" w:hAnsi="Times New Roman" w:cs="Times New Roman"/>
          <w:i/>
          <w:sz w:val="24"/>
          <w:szCs w:val="24"/>
        </w:rPr>
        <w:t>5 ve 201</w:t>
      </w:r>
      <w:r w:rsidR="000B51AE" w:rsidRPr="00BC0420">
        <w:rPr>
          <w:rFonts w:ascii="Times New Roman" w:hAnsi="Times New Roman" w:cs="Times New Roman"/>
          <w:i/>
          <w:sz w:val="24"/>
          <w:szCs w:val="24"/>
        </w:rPr>
        <w:t>8</w:t>
      </w:r>
      <w:r w:rsidRPr="00BC0420">
        <w:rPr>
          <w:rFonts w:ascii="Times New Roman" w:hAnsi="Times New Roman" w:cs="Times New Roman"/>
          <w:i/>
          <w:sz w:val="24"/>
          <w:szCs w:val="24"/>
        </w:rPr>
        <w:t xml:space="preserve"> yılı için  % 5 olarak dikkate alınacaktır.</w:t>
      </w:r>
    </w:p>
    <w:p w:rsidR="00E34451" w:rsidRPr="00BC0420" w:rsidRDefault="00183AEA"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8</w:t>
      </w:r>
      <w:r w:rsidR="00E34451" w:rsidRPr="00BC0420">
        <w:rPr>
          <w:rFonts w:ascii="Times New Roman" w:hAnsi="Times New Roman" w:cs="Times New Roman"/>
          <w:sz w:val="24"/>
          <w:szCs w:val="24"/>
        </w:rPr>
        <w:t>. İdareler, bütçe tekliflerini Analitik Bütçe Sınıflandırmasına ilişkin izleyen bölümlerde yer verilen esas ve usullere uygun olarak hazırlayacaklardır.</w:t>
      </w:r>
    </w:p>
    <w:p w:rsidR="00E34451" w:rsidRPr="00BC0420" w:rsidRDefault="00183AEA"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9</w:t>
      </w:r>
      <w:r w:rsidR="00E34451" w:rsidRPr="00BC0420">
        <w:rPr>
          <w:rFonts w:ascii="Times New Roman" w:hAnsi="Times New Roman" w:cs="Times New Roman"/>
          <w:sz w:val="24"/>
          <w:szCs w:val="24"/>
        </w:rPr>
        <w:t xml:space="preserve">. Bütçe tekliflerinin hazırlanmasında her bir birimin yürütmekte olduğu hizmetler gözden geçirilerek ihtiyaç duyulmayan, öncelik taşımayan veya mükerrerlik arz eden hizmetler için ödenek teklif edilmeyecek, devamına ihtiyaç duyulan hizmetler için önceki yıl verileri de ortaya konularak bu rehberde belirtilen esaslar dahilinde ödenek teklif edilecektir. </w:t>
      </w:r>
    </w:p>
    <w:p w:rsidR="00E34451" w:rsidRPr="00BC0420" w:rsidRDefault="00183AEA"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10</w:t>
      </w:r>
      <w:r w:rsidR="00E34451" w:rsidRPr="00BC0420">
        <w:rPr>
          <w:rFonts w:ascii="Times New Roman" w:hAnsi="Times New Roman" w:cs="Times New Roman"/>
          <w:sz w:val="24"/>
          <w:szCs w:val="24"/>
        </w:rPr>
        <w:t>. Döner sermaye gelirleri ile bütçe kaynakları birlikte kullanılarak yürütülen hizmetlerde, döner sermayeler aracılığı ile karşılanabilecek ihtiyaçlar için bütçeden ödenek talebinde bulunulmayacaktır.</w:t>
      </w:r>
    </w:p>
    <w:p w:rsidR="00E34451" w:rsidRPr="00BC0420" w:rsidRDefault="00732075"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lastRenderedPageBreak/>
        <w:t>1</w:t>
      </w:r>
      <w:r w:rsidR="00183AEA" w:rsidRPr="00BC0420">
        <w:rPr>
          <w:rFonts w:ascii="Times New Roman" w:hAnsi="Times New Roman" w:cs="Times New Roman"/>
          <w:sz w:val="24"/>
          <w:szCs w:val="24"/>
        </w:rPr>
        <w:t>1</w:t>
      </w:r>
      <w:r w:rsidR="00E34451" w:rsidRPr="00BC0420">
        <w:rPr>
          <w:rFonts w:ascii="Times New Roman" w:hAnsi="Times New Roman" w:cs="Times New Roman"/>
          <w:sz w:val="24"/>
          <w:szCs w:val="24"/>
        </w:rPr>
        <w:t xml:space="preserve">. Yükseköğretim kurumları dışında kalan özel bütçeli idareler son üç yıla ait bilanço, gelir tablosu ve yılsonu kesin mizanı ile </w:t>
      </w:r>
      <w:r w:rsidR="00E34451" w:rsidRPr="00BC0420">
        <w:rPr>
          <w:rFonts w:ascii="Times New Roman" w:hAnsi="Times New Roman" w:cs="Times New Roman"/>
          <w:i/>
          <w:sz w:val="24"/>
          <w:szCs w:val="24"/>
        </w:rPr>
        <w:t>201</w:t>
      </w:r>
      <w:r w:rsidR="0094668B" w:rsidRPr="00BC0420">
        <w:rPr>
          <w:rFonts w:ascii="Times New Roman" w:hAnsi="Times New Roman" w:cs="Times New Roman"/>
          <w:i/>
          <w:sz w:val="24"/>
          <w:szCs w:val="24"/>
        </w:rPr>
        <w:t>5</w:t>
      </w:r>
      <w:r w:rsidR="00E34451" w:rsidRPr="00BC0420">
        <w:rPr>
          <w:rFonts w:ascii="Times New Roman" w:hAnsi="Times New Roman" w:cs="Times New Roman"/>
          <w:sz w:val="24"/>
          <w:szCs w:val="24"/>
        </w:rPr>
        <w:t xml:space="preserve"> yılı altı aylık bilanço, gelir tablosu ve mizanını tekliflerine ekleyeceklerdir.</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1</w:t>
      </w:r>
      <w:r w:rsidR="00183AEA" w:rsidRPr="00BC0420">
        <w:rPr>
          <w:rFonts w:ascii="Times New Roman" w:hAnsi="Times New Roman" w:cs="Times New Roman"/>
          <w:sz w:val="24"/>
          <w:szCs w:val="24"/>
        </w:rPr>
        <w:t>2</w:t>
      </w:r>
      <w:r w:rsidRPr="00BC0420">
        <w:rPr>
          <w:rFonts w:ascii="Times New Roman" w:hAnsi="Times New Roman" w:cs="Times New Roman"/>
          <w:sz w:val="24"/>
          <w:szCs w:val="24"/>
        </w:rPr>
        <w:t xml:space="preserve">. Genel bütçenin gelir (B) cetveli Maliye Bakanlığınca hazırlanacaktır. Özel bütçeli idareler ile düzenleyici ve denetleyici kurumların gelir (B) cetvelleri ise bu idarelerce hazırlanarak bütçe tekliflerine eklenecektir. </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İdareler, gelir tahminlerinde döner sermaye ve fon gelirleri dışında kalan tüm gelir kaynaklarını dikkate alacaklar</w:t>
      </w:r>
      <w:r w:rsidR="006F3A2C" w:rsidRPr="00BC0420">
        <w:rPr>
          <w:rFonts w:ascii="Times New Roman" w:hAnsi="Times New Roman" w:cs="Times New Roman"/>
          <w:sz w:val="24"/>
          <w:szCs w:val="24"/>
        </w:rPr>
        <w:t>,</w:t>
      </w:r>
      <w:r w:rsidRPr="00BC0420">
        <w:rPr>
          <w:rFonts w:ascii="Times New Roman" w:hAnsi="Times New Roman" w:cs="Times New Roman"/>
          <w:sz w:val="24"/>
          <w:szCs w:val="24"/>
        </w:rPr>
        <w:t xml:space="preserve"> önceki yıllar gerçekleşmeleri ve geleceğe yönelik beklentiler doğrultusunda yapılacak gelir tahminlerini gelir bütçe fişlerine yansıtacaklardır.</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1</w:t>
      </w:r>
      <w:r w:rsidR="00183AEA" w:rsidRPr="00BC0420">
        <w:rPr>
          <w:rFonts w:ascii="Times New Roman" w:hAnsi="Times New Roman" w:cs="Times New Roman"/>
          <w:sz w:val="24"/>
          <w:szCs w:val="24"/>
        </w:rPr>
        <w:t>3</w:t>
      </w:r>
      <w:r w:rsidRPr="00BC0420">
        <w:rPr>
          <w:rFonts w:ascii="Times New Roman" w:hAnsi="Times New Roman" w:cs="Times New Roman"/>
          <w:sz w:val="24"/>
          <w:szCs w:val="24"/>
        </w:rPr>
        <w:t>. Mali hizmetler birimleri, bütçe tekliflerinin tavan dahilinde hazırlanmasını sağlamak üzere gerekli koordinasyonu yürüteceklerdir. Bütçe teklifleri e-bütçe sisteminde onaylanacaktır.</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1</w:t>
      </w:r>
      <w:r w:rsidR="00183AEA" w:rsidRPr="00BC0420">
        <w:rPr>
          <w:rFonts w:ascii="Times New Roman" w:hAnsi="Times New Roman" w:cs="Times New Roman"/>
          <w:sz w:val="24"/>
          <w:szCs w:val="24"/>
        </w:rPr>
        <w:t>4</w:t>
      </w:r>
      <w:r w:rsidRPr="00BC0420">
        <w:rPr>
          <w:rFonts w:ascii="Times New Roman" w:hAnsi="Times New Roman" w:cs="Times New Roman"/>
          <w:sz w:val="24"/>
          <w:szCs w:val="24"/>
        </w:rPr>
        <w:t xml:space="preserve">. </w:t>
      </w:r>
      <w:r w:rsidR="003567C3" w:rsidRPr="00BC0420">
        <w:rPr>
          <w:rFonts w:ascii="Times New Roman" w:hAnsi="Times New Roman" w:cs="Times New Roman"/>
          <w:i/>
          <w:sz w:val="24"/>
          <w:szCs w:val="24"/>
        </w:rPr>
        <w:t>Bütçe hazırlık çalışmalarında kullanılacak formlara ilişkin açıklamalar</w:t>
      </w:r>
      <w:r w:rsidRPr="00BC0420">
        <w:rPr>
          <w:rFonts w:ascii="Times New Roman" w:hAnsi="Times New Roman" w:cs="Times New Roman"/>
          <w:i/>
          <w:sz w:val="24"/>
          <w:szCs w:val="24"/>
        </w:rPr>
        <w:t>da</w:t>
      </w:r>
      <w:r w:rsidRPr="00BC0420">
        <w:rPr>
          <w:rFonts w:ascii="Times New Roman" w:hAnsi="Times New Roman" w:cs="Times New Roman"/>
          <w:sz w:val="24"/>
          <w:szCs w:val="24"/>
        </w:rPr>
        <w:t xml:space="preserve"> </w:t>
      </w:r>
      <w:r w:rsidR="006105AB" w:rsidRPr="00BC0420">
        <w:rPr>
          <w:rFonts w:ascii="Times New Roman" w:hAnsi="Times New Roman" w:cs="Times New Roman"/>
          <w:sz w:val="24"/>
          <w:szCs w:val="24"/>
        </w:rPr>
        <w:t xml:space="preserve">bütçe tekliflerinde yer verilmesine gerek olmadığı </w:t>
      </w:r>
      <w:r w:rsidRPr="00BC0420">
        <w:rPr>
          <w:rFonts w:ascii="Times New Roman" w:hAnsi="Times New Roman" w:cs="Times New Roman"/>
          <w:sz w:val="24"/>
          <w:szCs w:val="24"/>
        </w:rPr>
        <w:t>belirtilen formlar bütçe tekliflerine eklenmeyecektir.</w:t>
      </w:r>
    </w:p>
    <w:p w:rsidR="0062007A" w:rsidRPr="00BC0420" w:rsidRDefault="00E34451" w:rsidP="00CA4A9C">
      <w:pPr>
        <w:ind w:firstLine="708"/>
        <w:jc w:val="both"/>
        <w:rPr>
          <w:rFonts w:ascii="Times New Roman" w:hAnsi="Times New Roman" w:cs="Times New Roman"/>
          <w:sz w:val="24"/>
          <w:szCs w:val="24"/>
        </w:rPr>
      </w:pPr>
      <w:r w:rsidRPr="00BC0420">
        <w:rPr>
          <w:rFonts w:ascii="Times New Roman" w:hAnsi="Times New Roman" w:cs="Times New Roman"/>
          <w:sz w:val="24"/>
          <w:szCs w:val="24"/>
        </w:rPr>
        <w:t>1</w:t>
      </w:r>
      <w:r w:rsidR="00D564F9" w:rsidRPr="00BC0420">
        <w:rPr>
          <w:rFonts w:ascii="Times New Roman" w:hAnsi="Times New Roman" w:cs="Times New Roman"/>
          <w:sz w:val="24"/>
          <w:szCs w:val="24"/>
        </w:rPr>
        <w:t>5</w:t>
      </w:r>
      <w:r w:rsidRPr="00BC0420">
        <w:rPr>
          <w:rFonts w:ascii="Times New Roman" w:hAnsi="Times New Roman" w:cs="Times New Roman"/>
          <w:sz w:val="24"/>
          <w:szCs w:val="24"/>
        </w:rPr>
        <w:t xml:space="preserve">. Merkezi yönetim kapsamındaki kamu idarelerinin yatırım projelerinden, il özel idaresi, Toplu Konut İdaresi ve diğer kamu kurumları vasıtasıyla gerçekleştirilecek olanlara ilişkin ödenekler </w:t>
      </w:r>
      <w:r w:rsidR="00A924B5">
        <w:rPr>
          <w:rFonts w:ascii="Times New Roman" w:hAnsi="Times New Roman" w:cs="Times New Roman"/>
          <w:sz w:val="24"/>
          <w:szCs w:val="24"/>
        </w:rPr>
        <w:t>“</w:t>
      </w:r>
      <w:r w:rsidRPr="00BC0420">
        <w:rPr>
          <w:rFonts w:ascii="Times New Roman" w:hAnsi="Times New Roman" w:cs="Times New Roman"/>
          <w:sz w:val="24"/>
          <w:szCs w:val="24"/>
        </w:rPr>
        <w:t>06</w:t>
      </w:r>
      <w:r w:rsidR="00A924B5">
        <w:rPr>
          <w:rFonts w:ascii="Times New Roman" w:hAnsi="Times New Roman" w:cs="Times New Roman"/>
          <w:sz w:val="24"/>
          <w:szCs w:val="24"/>
        </w:rPr>
        <w:t>.</w:t>
      </w:r>
      <w:r w:rsidR="006F3A2C" w:rsidRPr="00BC0420">
        <w:rPr>
          <w:rFonts w:ascii="Times New Roman" w:hAnsi="Times New Roman" w:cs="Times New Roman"/>
          <w:sz w:val="24"/>
          <w:szCs w:val="24"/>
        </w:rPr>
        <w:t xml:space="preserve"> </w:t>
      </w:r>
      <w:r w:rsidRPr="00BC0420">
        <w:rPr>
          <w:rFonts w:ascii="Times New Roman" w:hAnsi="Times New Roman" w:cs="Times New Roman"/>
          <w:sz w:val="24"/>
          <w:szCs w:val="24"/>
        </w:rPr>
        <w:t>Sermaye Giderleri</w:t>
      </w:r>
      <w:r w:rsidR="00A924B5">
        <w:rPr>
          <w:rFonts w:ascii="Times New Roman" w:hAnsi="Times New Roman" w:cs="Times New Roman"/>
          <w:sz w:val="24"/>
          <w:szCs w:val="24"/>
        </w:rPr>
        <w:t>”</w:t>
      </w:r>
      <w:r w:rsidRPr="00BC0420">
        <w:rPr>
          <w:rFonts w:ascii="Times New Roman" w:hAnsi="Times New Roman" w:cs="Times New Roman"/>
          <w:sz w:val="24"/>
          <w:szCs w:val="24"/>
        </w:rPr>
        <w:t xml:space="preserve"> ekonomik kodundan teklif edilecektir.</w:t>
      </w:r>
    </w:p>
    <w:p w:rsidR="00090DC7" w:rsidRPr="00BC0420" w:rsidRDefault="00E34451" w:rsidP="0062007A">
      <w:pPr>
        <w:ind w:firstLine="708"/>
        <w:jc w:val="both"/>
        <w:rPr>
          <w:rFonts w:ascii="Times New Roman" w:hAnsi="Times New Roman" w:cs="Times New Roman"/>
          <w:i/>
          <w:sz w:val="24"/>
          <w:szCs w:val="24"/>
        </w:rPr>
      </w:pPr>
      <w:r w:rsidRPr="00BC0420">
        <w:rPr>
          <w:rFonts w:ascii="Times New Roman" w:hAnsi="Times New Roman" w:cs="Times New Roman"/>
          <w:sz w:val="24"/>
          <w:szCs w:val="24"/>
        </w:rPr>
        <w:t>1</w:t>
      </w:r>
      <w:r w:rsidR="00D564F9" w:rsidRPr="00BC0420">
        <w:rPr>
          <w:rFonts w:ascii="Times New Roman" w:hAnsi="Times New Roman" w:cs="Times New Roman"/>
          <w:sz w:val="24"/>
          <w:szCs w:val="24"/>
        </w:rPr>
        <w:t>6</w:t>
      </w:r>
      <w:r w:rsidR="002F3C78" w:rsidRPr="00BC0420">
        <w:rPr>
          <w:rFonts w:ascii="Times New Roman" w:hAnsi="Times New Roman" w:cs="Times New Roman"/>
          <w:sz w:val="24"/>
          <w:szCs w:val="24"/>
        </w:rPr>
        <w:t xml:space="preserve">. </w:t>
      </w:r>
      <w:r w:rsidR="002F3C78" w:rsidRPr="00BC0420">
        <w:rPr>
          <w:rFonts w:ascii="Times New Roman" w:hAnsi="Times New Roman" w:cs="Times New Roman"/>
          <w:i/>
          <w:sz w:val="24"/>
          <w:szCs w:val="24"/>
        </w:rPr>
        <w:t>Kamu idareleri taşıt edi</w:t>
      </w:r>
      <w:r w:rsidR="00BF348E" w:rsidRPr="00BC0420">
        <w:rPr>
          <w:rFonts w:ascii="Times New Roman" w:hAnsi="Times New Roman" w:cs="Times New Roman"/>
          <w:i/>
          <w:sz w:val="24"/>
          <w:szCs w:val="24"/>
        </w:rPr>
        <w:t>ni</w:t>
      </w:r>
      <w:r w:rsidR="002F3C78" w:rsidRPr="00BC0420">
        <w:rPr>
          <w:rFonts w:ascii="Times New Roman" w:hAnsi="Times New Roman" w:cs="Times New Roman"/>
          <w:i/>
          <w:sz w:val="24"/>
          <w:szCs w:val="24"/>
        </w:rPr>
        <w:t>mine ilişkin ödenek tekliflerinde, 15/09/2014 tarihli ve 2014/6814 sayılı Bakanlar Kurulu Kararıyla değişik 17/3/2006 tarihli ve 2006/10193 sayılı Bakanlar Kurulu Kararında yer alan hususl</w:t>
      </w:r>
      <w:r w:rsidR="00090DC7" w:rsidRPr="00BC0420">
        <w:rPr>
          <w:rFonts w:ascii="Times New Roman" w:hAnsi="Times New Roman" w:cs="Times New Roman"/>
          <w:i/>
          <w:sz w:val="24"/>
          <w:szCs w:val="24"/>
        </w:rPr>
        <w:t>arı dikkate alacaktır.</w:t>
      </w:r>
    </w:p>
    <w:p w:rsidR="00BF348E" w:rsidRPr="00BC0420" w:rsidRDefault="00BF348E" w:rsidP="0062007A">
      <w:pPr>
        <w:ind w:firstLine="708"/>
        <w:jc w:val="both"/>
        <w:rPr>
          <w:rFonts w:ascii="Times New Roman" w:hAnsi="Times New Roman" w:cs="Times New Roman"/>
          <w:i/>
          <w:sz w:val="24"/>
          <w:szCs w:val="24"/>
        </w:rPr>
      </w:pPr>
      <w:r w:rsidRPr="00BC0420">
        <w:rPr>
          <w:rFonts w:ascii="Times New Roman" w:hAnsi="Times New Roman" w:cs="Times New Roman"/>
          <w:i/>
          <w:sz w:val="24"/>
          <w:szCs w:val="24"/>
        </w:rPr>
        <w:t>17. Merkezi yönetim kapsamındaki kamu idareleri, 201</w:t>
      </w:r>
      <w:r w:rsidR="000908B5" w:rsidRPr="00BC0420">
        <w:rPr>
          <w:rFonts w:ascii="Times New Roman" w:hAnsi="Times New Roman" w:cs="Times New Roman"/>
          <w:i/>
          <w:sz w:val="24"/>
          <w:szCs w:val="24"/>
        </w:rPr>
        <w:t>6</w:t>
      </w:r>
      <w:r w:rsidRPr="00BC0420">
        <w:rPr>
          <w:rFonts w:ascii="Times New Roman" w:hAnsi="Times New Roman" w:cs="Times New Roman"/>
          <w:i/>
          <w:sz w:val="24"/>
          <w:szCs w:val="24"/>
        </w:rPr>
        <w:t>-201</w:t>
      </w:r>
      <w:r w:rsidR="000908B5" w:rsidRPr="00BC0420">
        <w:rPr>
          <w:rFonts w:ascii="Times New Roman" w:hAnsi="Times New Roman" w:cs="Times New Roman"/>
          <w:i/>
          <w:sz w:val="24"/>
          <w:szCs w:val="24"/>
        </w:rPr>
        <w:t>8</w:t>
      </w:r>
      <w:r w:rsidRPr="00BC0420">
        <w:rPr>
          <w:rFonts w:ascii="Times New Roman" w:hAnsi="Times New Roman" w:cs="Times New Roman"/>
          <w:i/>
          <w:sz w:val="24"/>
          <w:szCs w:val="24"/>
        </w:rPr>
        <w:t xml:space="preserve"> dönemine ilişkin olarak “03</w:t>
      </w:r>
      <w:r w:rsidR="00A924B5">
        <w:rPr>
          <w:rFonts w:ascii="Times New Roman" w:hAnsi="Times New Roman" w:cs="Times New Roman"/>
          <w:i/>
          <w:sz w:val="24"/>
          <w:szCs w:val="24"/>
        </w:rPr>
        <w:t>.</w:t>
      </w:r>
      <w:r w:rsidRPr="00BC0420">
        <w:rPr>
          <w:rFonts w:ascii="Times New Roman" w:hAnsi="Times New Roman" w:cs="Times New Roman"/>
          <w:i/>
          <w:sz w:val="24"/>
          <w:szCs w:val="24"/>
        </w:rPr>
        <w:t xml:space="preserve"> Mal ve Hizmet Alımları” ve “05</w:t>
      </w:r>
      <w:r w:rsidR="00A924B5">
        <w:rPr>
          <w:rFonts w:ascii="Times New Roman" w:hAnsi="Times New Roman" w:cs="Times New Roman"/>
          <w:i/>
          <w:sz w:val="24"/>
          <w:szCs w:val="24"/>
        </w:rPr>
        <w:t>.</w:t>
      </w:r>
      <w:r w:rsidRPr="00BC0420">
        <w:rPr>
          <w:rFonts w:ascii="Times New Roman" w:hAnsi="Times New Roman" w:cs="Times New Roman"/>
          <w:i/>
          <w:sz w:val="24"/>
          <w:szCs w:val="24"/>
        </w:rPr>
        <w:t xml:space="preserve"> Cari Transferler” ekonomik kodlarından yapacakları ödenek tekliflerinde </w:t>
      </w:r>
      <w:r w:rsidR="000908B5" w:rsidRPr="00BC0420">
        <w:rPr>
          <w:rFonts w:ascii="Times New Roman" w:hAnsi="Times New Roman" w:cs="Times New Roman"/>
          <w:i/>
          <w:sz w:val="24"/>
          <w:szCs w:val="24"/>
        </w:rPr>
        <w:t>23</w:t>
      </w:r>
      <w:r w:rsidRPr="00BC0420">
        <w:rPr>
          <w:rFonts w:ascii="Times New Roman" w:hAnsi="Times New Roman" w:cs="Times New Roman"/>
          <w:i/>
          <w:sz w:val="24"/>
          <w:szCs w:val="24"/>
        </w:rPr>
        <w:t xml:space="preserve"> </w:t>
      </w:r>
      <w:r w:rsidR="000908B5" w:rsidRPr="00BC0420">
        <w:rPr>
          <w:rFonts w:ascii="Times New Roman" w:hAnsi="Times New Roman" w:cs="Times New Roman"/>
          <w:i/>
          <w:sz w:val="24"/>
          <w:szCs w:val="24"/>
        </w:rPr>
        <w:t>Ağustos</w:t>
      </w:r>
      <w:r w:rsidRPr="00BC0420">
        <w:rPr>
          <w:rFonts w:ascii="Times New Roman" w:hAnsi="Times New Roman" w:cs="Times New Roman"/>
          <w:i/>
          <w:sz w:val="24"/>
          <w:szCs w:val="24"/>
        </w:rPr>
        <w:t xml:space="preserve"> 201</w:t>
      </w:r>
      <w:r w:rsidR="00AC6E49" w:rsidRPr="00BC0420">
        <w:rPr>
          <w:rFonts w:ascii="Times New Roman" w:hAnsi="Times New Roman" w:cs="Times New Roman"/>
          <w:i/>
          <w:sz w:val="24"/>
          <w:szCs w:val="24"/>
        </w:rPr>
        <w:t>5</w:t>
      </w:r>
      <w:r w:rsidRPr="00BC0420">
        <w:rPr>
          <w:rFonts w:ascii="Times New Roman" w:hAnsi="Times New Roman" w:cs="Times New Roman"/>
          <w:i/>
          <w:sz w:val="24"/>
          <w:szCs w:val="24"/>
        </w:rPr>
        <w:t xml:space="preserve"> tarihli ve 2</w:t>
      </w:r>
      <w:r w:rsidR="000908B5" w:rsidRPr="00BC0420">
        <w:rPr>
          <w:rFonts w:ascii="Times New Roman" w:hAnsi="Times New Roman" w:cs="Times New Roman"/>
          <w:i/>
          <w:sz w:val="24"/>
          <w:szCs w:val="24"/>
        </w:rPr>
        <w:t>9454</w:t>
      </w:r>
      <w:r w:rsidRPr="00BC0420">
        <w:rPr>
          <w:rFonts w:ascii="Times New Roman" w:hAnsi="Times New Roman" w:cs="Times New Roman"/>
          <w:i/>
          <w:sz w:val="24"/>
          <w:szCs w:val="24"/>
        </w:rPr>
        <w:t xml:space="preserve"> sayılı Resmî Gazetede yayımlanan </w:t>
      </w:r>
      <w:r w:rsidR="000908B5" w:rsidRPr="00BC0420">
        <w:rPr>
          <w:rFonts w:ascii="Times New Roman" w:hAnsi="Times New Roman" w:cs="Times New Roman"/>
          <w:i/>
          <w:sz w:val="24"/>
          <w:szCs w:val="24"/>
        </w:rPr>
        <w:t>Kamu Görevlilerinin Geneline ve Hizmet Kollarına Yönelik Mali ve Sosyal Haklara İlişkin 2016 ve 2017 Yıllarını Kapsayan 3. Dönem Toplu Sözleşmede</w:t>
      </w:r>
      <w:r w:rsidRPr="00BC0420">
        <w:rPr>
          <w:rFonts w:ascii="Times New Roman" w:hAnsi="Times New Roman" w:cs="Times New Roman"/>
          <w:i/>
          <w:sz w:val="24"/>
          <w:szCs w:val="24"/>
        </w:rPr>
        <w:t xml:space="preserve"> yer alan hususlara ilişkin taleplerini bütçe fişlerinde ayrı olarak göstereceklerdir. Tavanı aşan ödenek teklifleri ise bu rehber ekinde yer alan ilgili formlarda gerekçeleriyle birlikte gösterilecektir.</w:t>
      </w:r>
    </w:p>
    <w:p w:rsidR="00090DC7" w:rsidRPr="00BC0420" w:rsidRDefault="00090DC7" w:rsidP="0062007A">
      <w:pPr>
        <w:ind w:firstLine="708"/>
        <w:jc w:val="both"/>
        <w:rPr>
          <w:rFonts w:ascii="Times New Roman" w:hAnsi="Times New Roman" w:cs="Times New Roman"/>
          <w:i/>
          <w:sz w:val="24"/>
          <w:szCs w:val="24"/>
        </w:rPr>
      </w:pPr>
      <w:r w:rsidRPr="00BC0420">
        <w:rPr>
          <w:rFonts w:ascii="Times New Roman" w:hAnsi="Times New Roman" w:cs="Times New Roman"/>
          <w:i/>
          <w:sz w:val="24"/>
          <w:szCs w:val="24"/>
        </w:rPr>
        <w:t>18. 10 uncu Kalkınma Planında yer verilen 25 adet öncelikli dönüşüm programından biri olan “Kamu Harcamalarının Rasyonelleştirilmesi Programı Eylem Planı”nın 3 üncü bileşeninin 3.2 numaralı politikalar bölümünün 21 inci eyleminde, yatırım tanımına uymayan işlere yatırım programında yer verilmeyeceği, cari bütçede yer alan yatırım nitelikli harcamaların da yatırım programı kapsamına alınacağı belirtilmiş olduğundan, idarelerce yapılacak bütçe tekliflerinde bu hususa dikkat edilmesi gerekmektedir.</w:t>
      </w:r>
    </w:p>
    <w:p w:rsidR="00E34451" w:rsidRPr="00BC0420" w:rsidRDefault="00E34451" w:rsidP="00AB396C">
      <w:pPr>
        <w:tabs>
          <w:tab w:val="left" w:pos="7270"/>
        </w:tabs>
        <w:ind w:firstLine="708"/>
        <w:jc w:val="both"/>
        <w:rPr>
          <w:rFonts w:ascii="Times New Roman" w:hAnsi="Times New Roman" w:cs="Times New Roman"/>
          <w:b/>
          <w:sz w:val="24"/>
          <w:szCs w:val="24"/>
        </w:rPr>
      </w:pPr>
      <w:r w:rsidRPr="00BC0420">
        <w:rPr>
          <w:rFonts w:ascii="Times New Roman" w:hAnsi="Times New Roman" w:cs="Times New Roman"/>
          <w:b/>
          <w:sz w:val="24"/>
          <w:szCs w:val="24"/>
        </w:rPr>
        <w:t xml:space="preserve">B. ANALİTİK BÜTÇE SINIFLANDIRMASI </w:t>
      </w:r>
      <w:r w:rsidR="00AB396C" w:rsidRPr="00BC0420">
        <w:rPr>
          <w:rFonts w:ascii="Times New Roman" w:hAnsi="Times New Roman" w:cs="Times New Roman"/>
          <w:b/>
          <w:sz w:val="24"/>
          <w:szCs w:val="24"/>
        </w:rPr>
        <w:tab/>
      </w:r>
    </w:p>
    <w:p w:rsidR="00E34451" w:rsidRPr="00BC0420" w:rsidRDefault="00E34451" w:rsidP="005C52AB">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1. GİRİŞ</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Bütçeler; ekonomide fiyat istikrarının sağlanması, gelir dağılımının düzeltilmesi, yatırımların teşvik edilmesi gibi hedeflerin gerçekleştirilmesinde kullanılan en önemli mali araçlardan biridir. Bütçe harcamalarının nitelikleri ve etkileri farklı olduğundan bütçenin etkin </w:t>
      </w:r>
      <w:r w:rsidRPr="00BC0420">
        <w:rPr>
          <w:rFonts w:ascii="Times New Roman" w:hAnsi="Times New Roman" w:cs="Times New Roman"/>
          <w:sz w:val="24"/>
          <w:szCs w:val="24"/>
        </w:rPr>
        <w:lastRenderedPageBreak/>
        <w:t xml:space="preserve">bir mali araç olarak kullanılabilmesi için harcamaların temel kriterlere göre sınıflandırılması gerekmektedir. </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5018 sayılı Kanunda bütçelerin kurumsal, işlevsel ve ekonomik sonuçların görülmesini sağlayacak, gelir ve giderlerin ekonomik ve mali analizinin yapılmasına imkan verecek, hesap verilebilirliği ve saydamlığı sağlayacak şekilde Maliye Bakanlığınca uluslararası standartlara uyumlu olarak belirlenen sınıflandırma sistemine göre hazırlanacağı ve uygulan</w:t>
      </w:r>
      <w:r w:rsidR="0094668B" w:rsidRPr="00BC0420">
        <w:rPr>
          <w:rFonts w:ascii="Times New Roman" w:hAnsi="Times New Roman" w:cs="Times New Roman"/>
          <w:sz w:val="24"/>
          <w:szCs w:val="24"/>
        </w:rPr>
        <w:t xml:space="preserve">acağı hüküm altına alınmıştır. </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Bu çerçevede oluşturulan Analitik Bütçe Sınıflandırması; giderin (kurumsal, fonksiyonel, finansman tipi ve ekonomik sınıflandırma), gelirin ve finansmanın sınıflandırması olmak üzere üç bölümden oluşmaktadır.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Bütçe Hazırlama Rehberi ekinde yer alan; Analitik Bütçe Sınıflandırmasına ilişkin sınıflandırma tabloları (EK:1), standartlar (EK:2), bütçe hazırlık çalışmalarında kullanılacak formlar (EK:3) ve bu formların doldurulmasına ilişkin bilgiler ile Analitik Bütçe Sınıflandırmasına ilişkin Rehber Bütçe ve Mali Kontrol Genel Müdürlüğünün web adresinde (www.bumko.gov.tr) yer almaktadır. </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Bu bölümlerle ilgili olarak </w:t>
      </w:r>
      <w:r w:rsidRPr="00BC0420">
        <w:rPr>
          <w:rFonts w:ascii="Times New Roman" w:hAnsi="Times New Roman" w:cs="Times New Roman"/>
          <w:i/>
          <w:sz w:val="24"/>
          <w:szCs w:val="24"/>
        </w:rPr>
        <w:t>201</w:t>
      </w:r>
      <w:r w:rsidR="00955324" w:rsidRPr="00BC0420">
        <w:rPr>
          <w:rFonts w:ascii="Times New Roman" w:hAnsi="Times New Roman" w:cs="Times New Roman"/>
          <w:i/>
          <w:sz w:val="24"/>
          <w:szCs w:val="24"/>
        </w:rPr>
        <w:t>6</w:t>
      </w:r>
      <w:r w:rsidRPr="00BC0420">
        <w:rPr>
          <w:rFonts w:ascii="Times New Roman" w:hAnsi="Times New Roman" w:cs="Times New Roman"/>
          <w:i/>
          <w:sz w:val="24"/>
          <w:szCs w:val="24"/>
        </w:rPr>
        <w:t>-201</w:t>
      </w:r>
      <w:r w:rsidR="00955324" w:rsidRPr="00BC0420">
        <w:rPr>
          <w:rFonts w:ascii="Times New Roman" w:hAnsi="Times New Roman" w:cs="Times New Roman"/>
          <w:i/>
          <w:sz w:val="24"/>
          <w:szCs w:val="24"/>
        </w:rPr>
        <w:t>8</w:t>
      </w:r>
      <w:r w:rsidRPr="00BC0420">
        <w:rPr>
          <w:rFonts w:ascii="Times New Roman" w:hAnsi="Times New Roman" w:cs="Times New Roman"/>
          <w:sz w:val="24"/>
          <w:szCs w:val="24"/>
        </w:rPr>
        <w:t xml:space="preserve"> dönemi bütçe teklifleri hazırlanırken dikkat edilecek hususlar izleyen kısımlarda yer almaktadır.</w:t>
      </w:r>
    </w:p>
    <w:p w:rsidR="00E34451" w:rsidRPr="00BC0420" w:rsidRDefault="00E34451" w:rsidP="005C52AB">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2. KURUMSAL SINIFLANDIRMA</w:t>
      </w:r>
    </w:p>
    <w:p w:rsidR="00E34451" w:rsidRPr="00BC0420" w:rsidRDefault="00E34451" w:rsidP="005C52AB">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2.1. Genel Esaslar</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Kurumsal sınıflandırmada, yönetim yetkisi temel kriter olarak kabul edilmiştir. Kurumsal sınıflandırmayla siyasi ve idari sorumluluğun bütçede gösterilmesi hedeflenmektedir. </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Öte yandan, 5018 sayılı Kanunun 31 inci maddesinin birinci fıkrasında yer alan “Bütçeyle ödenek tahsis edilen her bir harcama biriminin en üst yöneticisi harcama yetkilisidir.” hükmü uyarınca kurumsal sınıflandırma yapısı, harcama yetkilisinin tespitinde belirleyici olmaktadır.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Kurumsal sınıflandırma, dört düzeyli bir kod yapısından oluşmaktadır. Sınıflandırmanın I. düzeyi, bakanlıklar ve anayasal olarak eşdeğer idareler ile bütçe türleri esas alınarak oluşturulmuştur. II. düzeyde, I. düzeyde tanımlanan yöneticilere karşı doğrudan sorumlu birimler ile bütçe türlerine göre idareler; III. düzeyde, ana hizmet birimleri gibi II. düzeye bağlı olan ve kurumsal politikanın uygulanmasından sorumlu olan birimler; IV. düzeyde ise, destek ve lojistik birimler ile politikaları uygulayan ve hizmetten yararlananlarla doğrudan muhatap olan birimler yer almaktadır. Dolayısıyla III. ve IV. düzeyde kurumların teşkilatına ilişkin mevzuatına uygun olarak sınıflandırılan idari birimler yer alacak ve bu birimler harcama yetkilisinin belirlenmesinde esas alınacaktır. </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Yukarıda yer alan hususlar ve 5018 sayılı Kanuna ekli cetveller esas alınarak revize edilmiş olan Kurumsal Sınıflandırma Anahtarı EK: KS1, birinci düzeyde yer alacak olan idarelerin kodları EK: KS2, bağlı kuruluşların birinci ve ikinci düzey kurumsal kodları EK: KS3A, KS3B, KS3C’de yer almaktadır.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lastRenderedPageBreak/>
        <w:t>Yeni kurulan veya yeniden teşkilatlandırılan idarelerin, bütçe tekliflerini hazırlamaya başlamadan önce kurumsal sınıflandırmanın III. ve IV. düzey (birim) detaylarını Maliye Bakanlığı (Bütçe ve Mali Kontrol Genel Müdürlüğü) ile görüşerek belirlemeleri gerekmektedir.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Kurumsal sınıflandırmada teşkilat kanunları esas alınacaktır. Zorunlu haller dışında teşkilat kanunlarında bulunmayan birimlere kodlamada yer verilmeyecektir. </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“Özel Kalem”, üst yönetimi kapsayacak şekilde bütçelenecektir.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5018 sayılı Kanuna göre atanan ve doğrudan üst yöneticiye bağlı olarak denetim faaliyetlerinde bulunan iç denetçilerin her türlü giderlerinin karşılanmasına ilişkin ödenek tekliflerinin “Özel Kalem” altında ve ilgili fonksiyonundan yapılması gerekmektedir.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Birim maliyetlerinin tespitinde, kadronun tahsis edildiği birim esas alınacaktır. Ancak kurumsal sınıflandırmada ayrı birim olarak gösterilemeyen müşavirler “Özel Kalem” altında izlenecektir. </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İdarelerince yurt dışına eğitim-öğrenim amacıyla gönderilen personelin yurt içi maaşları ilgili biriminde; yurt dışı maaşları (01.5.1.05), yollukları (03.3) ve diğer giderleri ise (03.5.9.02) ekonomik kodlarında ve “Özel Kalem”  altında izlenecektir. 2547 sayılı Yükseköğretim Kanununun 10 uncu maddesi gereğince yurt içi ve yurt dışında öğretim üyesi ve araştırmacı yetiştirilmesi amacıyla Yükseköğretim Kurulunca yükseköğretim kurumlarına ödenerek şartlı bağış ve yardım olarak ödenek kaydedilen tutarlardan yurt dışına gönderileceklerin yolluk ve gündelikleri ile diğer giderlerinin izlenmesinde de aynı esaslara uyulacaktır.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Memurların öğle yemeğine yardım ödenekleri İdari ve Mali İşler Dairesi Başkanlığı altında izlenecektir. </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Maliyetlerin birimler itibarıyla ayrı ayrı tertiplerde izlenmesi ve teklif edilmesi esas olmakla birlikte, fiili, fiziki veya hukuki zorunluluklar gibi sebeplerle ayrılması mümkün olmayan veya ayrıldığı zaman anlamlı bir sonuca ulaşılamayan maliyetlerde, maliyetin tamamı tek bir birimde gösterilebilecektir. Örneğin, elektrik veya su saati ortak olan idarelerde tüm maliyet, İdari ve Mali İşler Dairesi Başkanlığı veya benzer görevleri yürüten bir birim altında gösterilebilecek veya maliyet, harcamayı ağırlıklı olarak yapan birim tertiplerinde yer alabilecektir. </w:t>
      </w:r>
    </w:p>
    <w:p w:rsidR="00E34451" w:rsidRPr="00BC0420" w:rsidRDefault="00E34451" w:rsidP="005C52AB">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2.2. Yükseköğretim Kurumları</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Yükseköğretim kurumlarının </w:t>
      </w:r>
      <w:r w:rsidRPr="00BC0420">
        <w:rPr>
          <w:rFonts w:ascii="Times New Roman" w:hAnsi="Times New Roman" w:cs="Times New Roman"/>
          <w:i/>
          <w:sz w:val="24"/>
          <w:szCs w:val="24"/>
        </w:rPr>
        <w:t>201</w:t>
      </w:r>
      <w:r w:rsidR="005A5DE6" w:rsidRPr="00BC0420">
        <w:rPr>
          <w:rFonts w:ascii="Times New Roman" w:hAnsi="Times New Roman" w:cs="Times New Roman"/>
          <w:i/>
          <w:sz w:val="24"/>
          <w:szCs w:val="24"/>
        </w:rPr>
        <w:t>6</w:t>
      </w:r>
      <w:r w:rsidR="00EB451B" w:rsidRPr="00BC0420">
        <w:rPr>
          <w:rFonts w:ascii="Times New Roman" w:hAnsi="Times New Roman" w:cs="Times New Roman"/>
          <w:i/>
          <w:sz w:val="24"/>
          <w:szCs w:val="24"/>
        </w:rPr>
        <w:t>-2</w:t>
      </w:r>
      <w:r w:rsidR="005A5DE6" w:rsidRPr="00BC0420">
        <w:rPr>
          <w:rFonts w:ascii="Times New Roman" w:hAnsi="Times New Roman" w:cs="Times New Roman"/>
          <w:i/>
          <w:sz w:val="24"/>
          <w:szCs w:val="24"/>
        </w:rPr>
        <w:t>018</w:t>
      </w:r>
      <w:r w:rsidR="005C52AB" w:rsidRPr="00BC0420">
        <w:rPr>
          <w:rFonts w:ascii="Times New Roman" w:hAnsi="Times New Roman" w:cs="Times New Roman"/>
          <w:i/>
          <w:sz w:val="24"/>
          <w:szCs w:val="24"/>
        </w:rPr>
        <w:t xml:space="preserve"> </w:t>
      </w:r>
      <w:r w:rsidRPr="00BC0420">
        <w:rPr>
          <w:rFonts w:ascii="Times New Roman" w:hAnsi="Times New Roman" w:cs="Times New Roman"/>
          <w:sz w:val="24"/>
          <w:szCs w:val="24"/>
        </w:rPr>
        <w:t>yıllarını kapsayan bütçe teklifleri önceki yıllarda olduğu gibi tek bir kurumsal kod altında kurumsal sınıflandırmanın III ve IV üncü düzeyinde (00.01 Üst yönetim, akademik ve idari birimler) hazırlanarak e-bütçe sistemine girilecektir.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Gider bütçe fişleri toplulaştırılmış tertip düzeyinde hazırlanacak ve bütçe fişlerinin gerekçelerinde genel ifadeler yerine hesaplamalara dayanan ayrıntılı bilgilere yer verilecektir. Bütçe tekliflerini birimler itibarıyla giriş yaparak oluşturan idarelerin, birimlere ilişkin gider bütçe fişlerinin açıklama kısımlarını doldurmaları zorunlu değildir.</w:t>
      </w:r>
    </w:p>
    <w:p w:rsidR="00E34451" w:rsidRPr="00BC0420" w:rsidRDefault="00AC15A6" w:rsidP="005C52AB">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 xml:space="preserve">3. </w:t>
      </w:r>
      <w:r w:rsidR="00E34451" w:rsidRPr="00BC0420">
        <w:rPr>
          <w:rFonts w:ascii="Times New Roman" w:hAnsi="Times New Roman" w:cs="Times New Roman"/>
          <w:b/>
          <w:sz w:val="24"/>
          <w:szCs w:val="24"/>
        </w:rPr>
        <w:t>FONKSİYONEL SINIFLANDIRMA</w:t>
      </w:r>
    </w:p>
    <w:p w:rsidR="00E34451" w:rsidRPr="00BC0420" w:rsidRDefault="00E34451" w:rsidP="005C52AB">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lastRenderedPageBreak/>
        <w:t xml:space="preserve">3.1. Genel Esaslar </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Fonksiyonel sınıflandırma, devlet faaliyetlerinin türünü göstermektedir. Devlet faaliyetlerinin ve bu faaliyetlere yönelik harcamaların zaman serileri boyunca izlenmesi ve uluslararası karşılaştırma imkanı elde edilmesi, fonksiyonel sınıflandırma ile mümkün olabilmektedir. Ayrıca, bütçe politikalarının oluşturulmasında sektörel ayrımların yapılabilmesi de bu sınıflandırmanın hedefleri arasındadır.</w:t>
      </w:r>
    </w:p>
    <w:p w:rsidR="00E34451" w:rsidRPr="00BC0420" w:rsidRDefault="00E34451" w:rsidP="006B7EE0">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Fonksiyonel sınıflandırma, dört düzeyli bir kod grubundan oluşmaktadır. I. düzey, Devlet faaliyetlerini on ana fonksiyona ayırmaktadır. Ana fonksiyonlar, II. düzeyde alt fonksiyonlara bölünmektedir. III. düzey kodlar ise, nihai hizmetleri göstermektedir. Fonksiyonel sınıflandırmanın IV. düzeyi de, özel olarak izlemeyi gerektiren bazı kurumsal planlama ihtiyaçlarının karşılanması ve izlenmesi amacıyla yapıya dahil edilmiş olup, böyle bir ihtiyaç ortaya çıktığında IV. düzeye ilişkin kodlar ve bu kodların açıklamaları, Bakanlığımızla mutabakat sağlanarak belirlenecektir. </w:t>
      </w:r>
    </w:p>
    <w:p w:rsidR="00E34451" w:rsidRPr="00BC0420" w:rsidRDefault="00E34451" w:rsidP="006B7EE0">
      <w:pPr>
        <w:ind w:firstLine="708"/>
        <w:jc w:val="both"/>
        <w:rPr>
          <w:rFonts w:ascii="Times New Roman" w:hAnsi="Times New Roman" w:cs="Times New Roman"/>
          <w:sz w:val="24"/>
          <w:szCs w:val="24"/>
        </w:rPr>
      </w:pPr>
      <w:r w:rsidRPr="00BC0420">
        <w:rPr>
          <w:rFonts w:ascii="Times New Roman" w:hAnsi="Times New Roman" w:cs="Times New Roman"/>
          <w:sz w:val="24"/>
          <w:szCs w:val="24"/>
        </w:rPr>
        <w:t>Bütçe teklifleri hazırlanırken fonksiyonel sınıflandırma ile ilgili olarak takip edilmesi gereken yardımcı kılavuz EK: FS1, 2 ve 3’te gösterilmiştir. Birçok kurumda aynı veya benzer isimlerle teşkilatlandığı tespit edilen ve kurumsal kodlamada ortak kod ve isimle belirlenmiş olan yardımcı hizmet birimleri ile danışma ve denetim birimlerinin fonksiyonel kodlarını gösteren anahtar çizelge EK: FS4’de yer almaktadır. Ancak, bu birimlerin yürüttükleri hizmetlerin, anahtar çizelgede gösterilen fonksiyonel kodlarla örtüşmemesi durumunda, birimin yürüttüğü ilgili hizmete göre fonksiyonel kod verilmesi gerekmektedir.</w:t>
      </w:r>
    </w:p>
    <w:p w:rsidR="00E34451" w:rsidRPr="00BC0420" w:rsidRDefault="00E34451" w:rsidP="006B7EE0">
      <w:pPr>
        <w:ind w:firstLine="708"/>
        <w:jc w:val="both"/>
        <w:rPr>
          <w:rFonts w:ascii="Times New Roman" w:hAnsi="Times New Roman" w:cs="Times New Roman"/>
          <w:sz w:val="24"/>
          <w:szCs w:val="24"/>
        </w:rPr>
      </w:pPr>
      <w:r w:rsidRPr="00BC0420">
        <w:rPr>
          <w:rFonts w:ascii="Times New Roman" w:hAnsi="Times New Roman" w:cs="Times New Roman"/>
          <w:sz w:val="24"/>
          <w:szCs w:val="24"/>
        </w:rPr>
        <w:t>İdarelerin merkez ve taşra birimlerince yürütülen hizmetlerin birden fazla fonksiyon içermesi halinde maliyetler itibarıyla ayrılabilen ve anlamlı veri üretilebilen her bir fonksiyon için ayrı kod açılacaktır. Bu durumda, yardımcı hizmet birimleri için kodlama anahtarında belirtilen fonksiyonun yanında, yürütülen hizmetler dikkate alınarak gerekli diğer fonksiyonlar da ayrıca gösterilecektir.</w:t>
      </w:r>
    </w:p>
    <w:p w:rsidR="00E34451" w:rsidRPr="00BC0420" w:rsidRDefault="00E34451" w:rsidP="006B7EE0">
      <w:pPr>
        <w:ind w:firstLine="708"/>
        <w:jc w:val="both"/>
        <w:rPr>
          <w:rFonts w:ascii="Times New Roman" w:hAnsi="Times New Roman" w:cs="Times New Roman"/>
          <w:sz w:val="24"/>
          <w:szCs w:val="24"/>
        </w:rPr>
      </w:pPr>
      <w:r w:rsidRPr="00BC0420">
        <w:rPr>
          <w:rFonts w:ascii="Times New Roman" w:hAnsi="Times New Roman" w:cs="Times New Roman"/>
          <w:sz w:val="24"/>
          <w:szCs w:val="24"/>
        </w:rPr>
        <w:t>Maliyetlerin birimler itibarıyla ayrı ayrı izlenmesi ve teklif edilmesi esas olmakla birlikte, fiili, fiziki veya hukuki zorunluluklar gibi sebeplerle ayrılması mümkün olmayan veya ayrıldığı zaman anlamlı bir sonuca ulaşılamayan maliyetlerin, ödeneğin konulduğu birimin fonksiyonunda değil kurumun ana fonksiyonunda gösterilmesi gerekmektedir.</w:t>
      </w:r>
    </w:p>
    <w:p w:rsidR="00E34451" w:rsidRPr="00BC0420" w:rsidRDefault="00E34451" w:rsidP="006B7EE0">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Kurumların güvenlik ve koruma hizmetlerinin ihale suretiyle temini durumunda, buna ilişkin ödenek teklifleri “03.1.4 Kurumsal Güvenlik Hizmetleri” fonksiyonel kodunda ve “03.5.1.09 Özel Güvenlik Hizmeti Alım Giderleri” ekonomik kodunda gösterilecektir. </w:t>
      </w:r>
    </w:p>
    <w:p w:rsidR="00E34451" w:rsidRPr="00BC0420" w:rsidRDefault="00E34451" w:rsidP="006B7EE0">
      <w:pPr>
        <w:ind w:firstLine="708"/>
        <w:jc w:val="both"/>
        <w:rPr>
          <w:rFonts w:ascii="Times New Roman" w:hAnsi="Times New Roman" w:cs="Times New Roman"/>
          <w:sz w:val="24"/>
          <w:szCs w:val="24"/>
        </w:rPr>
      </w:pPr>
      <w:r w:rsidRPr="00BC0420">
        <w:rPr>
          <w:rFonts w:ascii="Times New Roman" w:hAnsi="Times New Roman" w:cs="Times New Roman"/>
          <w:sz w:val="24"/>
          <w:szCs w:val="24"/>
        </w:rPr>
        <w:t>Kurumların yurtdışında görevli bulunan personelinin tedavi ve ilaç giderlerine ilişkin ödenek teklifleri “01.9.9.08 Yurtdışı Tedavi Hizmetleri” fonksiyonel kodunda ve “03.9” ekonomik kodunda gösterilecektir.</w:t>
      </w:r>
    </w:p>
    <w:p w:rsidR="00E34451" w:rsidRPr="00BC0420" w:rsidRDefault="00E34451" w:rsidP="00191E45">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3.2. Yükseköğretim Kurumları</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Yükseköğretim kurumları, yukarıda belirtilen genel esaslarla birlikte aşağıda belirtilen özel esaslara da uyacaklardır:</w:t>
      </w:r>
    </w:p>
    <w:p w:rsidR="00E34451" w:rsidRPr="00BC0420" w:rsidRDefault="00E34451" w:rsidP="00A20FCF">
      <w:pPr>
        <w:jc w:val="both"/>
        <w:rPr>
          <w:rFonts w:ascii="Times New Roman" w:hAnsi="Times New Roman" w:cs="Times New Roman"/>
          <w:sz w:val="24"/>
          <w:szCs w:val="24"/>
        </w:rPr>
      </w:pPr>
      <w:r w:rsidRPr="00BC0420">
        <w:rPr>
          <w:rFonts w:ascii="Times New Roman" w:hAnsi="Times New Roman" w:cs="Times New Roman"/>
          <w:sz w:val="24"/>
          <w:szCs w:val="24"/>
        </w:rPr>
        <w:lastRenderedPageBreak/>
        <w:t xml:space="preserve">- Yükseköğretim kurumlarında, rektörlüğe ait giderlere </w:t>
      </w:r>
      <w:r w:rsidR="00A924B5">
        <w:rPr>
          <w:rFonts w:ascii="Times New Roman" w:hAnsi="Times New Roman" w:cs="Times New Roman"/>
          <w:sz w:val="24"/>
          <w:szCs w:val="24"/>
        </w:rPr>
        <w:t>“</w:t>
      </w:r>
      <w:r w:rsidRPr="00BC0420">
        <w:rPr>
          <w:rFonts w:ascii="Times New Roman" w:hAnsi="Times New Roman" w:cs="Times New Roman"/>
          <w:sz w:val="24"/>
          <w:szCs w:val="24"/>
        </w:rPr>
        <w:t>09.9.9</w:t>
      </w:r>
      <w:r w:rsidR="00A924B5">
        <w:rPr>
          <w:rFonts w:ascii="Times New Roman" w:hAnsi="Times New Roman" w:cs="Times New Roman"/>
          <w:sz w:val="24"/>
          <w:szCs w:val="24"/>
        </w:rPr>
        <w:t>”</w:t>
      </w:r>
      <w:r w:rsidRPr="00BC0420">
        <w:rPr>
          <w:rFonts w:ascii="Times New Roman" w:hAnsi="Times New Roman" w:cs="Times New Roman"/>
          <w:sz w:val="24"/>
          <w:szCs w:val="24"/>
        </w:rPr>
        <w:t xml:space="preserve">, genel sekreterliğe ait giderlere </w:t>
      </w:r>
      <w:r w:rsidR="00A924B5">
        <w:rPr>
          <w:rFonts w:ascii="Times New Roman" w:hAnsi="Times New Roman" w:cs="Times New Roman"/>
          <w:sz w:val="24"/>
          <w:szCs w:val="24"/>
        </w:rPr>
        <w:t>“</w:t>
      </w:r>
      <w:r w:rsidRPr="00BC0420">
        <w:rPr>
          <w:rFonts w:ascii="Times New Roman" w:hAnsi="Times New Roman" w:cs="Times New Roman"/>
          <w:sz w:val="24"/>
          <w:szCs w:val="24"/>
        </w:rPr>
        <w:t>01.3.9</w:t>
      </w:r>
      <w:r w:rsidR="00A924B5">
        <w:rPr>
          <w:rFonts w:ascii="Times New Roman" w:hAnsi="Times New Roman" w:cs="Times New Roman"/>
          <w:sz w:val="24"/>
          <w:szCs w:val="24"/>
        </w:rPr>
        <w:t>”</w:t>
      </w:r>
      <w:r w:rsidRPr="00BC0420">
        <w:rPr>
          <w:rFonts w:ascii="Times New Roman" w:hAnsi="Times New Roman" w:cs="Times New Roman"/>
          <w:sz w:val="24"/>
          <w:szCs w:val="24"/>
        </w:rPr>
        <w:t xml:space="preserve">, Kütüphane ve Dokümantasyon Dairesi Başkanlığına ait giderlere </w:t>
      </w:r>
      <w:r w:rsidR="00A924B5">
        <w:rPr>
          <w:rFonts w:ascii="Times New Roman" w:hAnsi="Times New Roman" w:cs="Times New Roman"/>
          <w:sz w:val="24"/>
          <w:szCs w:val="24"/>
        </w:rPr>
        <w:t>“</w:t>
      </w:r>
      <w:r w:rsidRPr="00BC0420">
        <w:rPr>
          <w:rFonts w:ascii="Times New Roman" w:hAnsi="Times New Roman" w:cs="Times New Roman"/>
          <w:sz w:val="24"/>
          <w:szCs w:val="24"/>
        </w:rPr>
        <w:t>08.2.0</w:t>
      </w:r>
      <w:r w:rsidR="00A924B5">
        <w:rPr>
          <w:rFonts w:ascii="Times New Roman" w:hAnsi="Times New Roman" w:cs="Times New Roman"/>
          <w:sz w:val="24"/>
          <w:szCs w:val="24"/>
        </w:rPr>
        <w:t>”</w:t>
      </w:r>
      <w:r w:rsidRPr="00BC0420">
        <w:rPr>
          <w:rFonts w:ascii="Times New Roman" w:hAnsi="Times New Roman" w:cs="Times New Roman"/>
          <w:sz w:val="24"/>
          <w:szCs w:val="24"/>
        </w:rPr>
        <w:t xml:space="preserve">, Sağlık, Kültür ve Spor Dairesi ile Öğrenci İşleri Daire Başkanlığına ait giderlere ise </w:t>
      </w:r>
      <w:r w:rsidR="00A924B5">
        <w:rPr>
          <w:rFonts w:ascii="Times New Roman" w:hAnsi="Times New Roman" w:cs="Times New Roman"/>
          <w:sz w:val="24"/>
          <w:szCs w:val="24"/>
        </w:rPr>
        <w:t>“</w:t>
      </w:r>
      <w:r w:rsidRPr="00BC0420">
        <w:rPr>
          <w:rFonts w:ascii="Times New Roman" w:hAnsi="Times New Roman" w:cs="Times New Roman"/>
          <w:sz w:val="24"/>
          <w:szCs w:val="24"/>
        </w:rPr>
        <w:t>09.6.0</w:t>
      </w:r>
      <w:r w:rsidR="00A924B5">
        <w:rPr>
          <w:rFonts w:ascii="Times New Roman" w:hAnsi="Times New Roman" w:cs="Times New Roman"/>
          <w:sz w:val="24"/>
          <w:szCs w:val="24"/>
        </w:rPr>
        <w:t>”</w:t>
      </w:r>
      <w:r w:rsidRPr="00BC0420">
        <w:rPr>
          <w:rFonts w:ascii="Times New Roman" w:hAnsi="Times New Roman" w:cs="Times New Roman"/>
          <w:sz w:val="24"/>
          <w:szCs w:val="24"/>
        </w:rPr>
        <w:t xml:space="preserve"> fonksiyonları altında yer verilecektir.</w:t>
      </w:r>
    </w:p>
    <w:p w:rsidR="00E34451" w:rsidRPr="00BC0420" w:rsidRDefault="00E34451" w:rsidP="00A20FCF">
      <w:pPr>
        <w:jc w:val="both"/>
        <w:rPr>
          <w:rFonts w:ascii="Times New Roman" w:hAnsi="Times New Roman" w:cs="Times New Roman"/>
          <w:sz w:val="24"/>
          <w:szCs w:val="24"/>
        </w:rPr>
      </w:pPr>
      <w:r w:rsidRPr="00BC0420">
        <w:rPr>
          <w:rFonts w:ascii="Times New Roman" w:hAnsi="Times New Roman" w:cs="Times New Roman"/>
          <w:sz w:val="24"/>
          <w:szCs w:val="24"/>
        </w:rPr>
        <w:t>- 5018 sayılı Kanuna göre atanan ve doğrudan üst yöneticiye bağlı olarak görev yapan iç denetçilerin her türlü giderlerinin karşılanmasına ilişkin ödenekleri  “09.9.9.03 İç Denetim Hizmetleri” fonksiyonu altında teklif edilecektir.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Yükseköğretim kurumlarında ilgili mevzuatına göre belli amaçlarla kullanılması öngörülen öz gelirler ile bunlara ilişkin giderlerin bütçelenmesinde aşağıdaki esaslara uyulacaktır: </w:t>
      </w:r>
    </w:p>
    <w:p w:rsidR="00E34451" w:rsidRPr="00BC0420" w:rsidRDefault="00E34451" w:rsidP="00A20FCF">
      <w:pPr>
        <w:jc w:val="both"/>
        <w:rPr>
          <w:rFonts w:ascii="Times New Roman" w:hAnsi="Times New Roman" w:cs="Times New Roman"/>
          <w:sz w:val="24"/>
          <w:szCs w:val="24"/>
        </w:rPr>
      </w:pPr>
      <w:r w:rsidRPr="00BC0420">
        <w:rPr>
          <w:rFonts w:ascii="Times New Roman" w:hAnsi="Times New Roman" w:cs="Times New Roman"/>
          <w:sz w:val="24"/>
          <w:szCs w:val="24"/>
        </w:rPr>
        <w:t xml:space="preserve">- 2547 sayılı Kanunun ek 25 inci maddesine göre taşınmaz mallardan elde edilen kira, satış ve işletme gelirleri, IV. düzeyde ilgili gelir kodunda, buna ilişkin giderler ise (A) işaretli cetvelde “01.3.9.06 Taşınmaz Mal Gelirleri İle Yürütülecek Hizmetler” fonksiyonunda, </w:t>
      </w:r>
    </w:p>
    <w:p w:rsidR="00E34451" w:rsidRPr="00BC0420" w:rsidRDefault="00E34451" w:rsidP="00A20FCF">
      <w:pPr>
        <w:jc w:val="both"/>
        <w:rPr>
          <w:rFonts w:ascii="Times New Roman" w:hAnsi="Times New Roman" w:cs="Times New Roman"/>
          <w:sz w:val="24"/>
          <w:szCs w:val="24"/>
        </w:rPr>
      </w:pPr>
      <w:r w:rsidRPr="00BC0420">
        <w:rPr>
          <w:rFonts w:ascii="Times New Roman" w:hAnsi="Times New Roman" w:cs="Times New Roman"/>
          <w:sz w:val="24"/>
          <w:szCs w:val="24"/>
        </w:rPr>
        <w:t>- 3843 sayılı Kanunun 7 nci maddesi gereğince elde edilen ikinci öğretim gelirleri, (B) işaretli cetvelde “03.1.2.31 İkinci Öğretimden Elde Edilen Gelirler” gelir kodunda, buna ilişkin giderler ise (A) işaretli cetvelde “09.4.1.07 İkinci Öğretim Gelirleri İle Yürütülecek Hizmetler” fonksiyonunda, Yükseköğretim kurumlarında ikinci öğrenim gören öğrencilerden alınan öğrenim ücretlerinin, bu öğrencilerin beslenme, sağlık, spor, kültür ve diğer sosyal hizmetlerinde kullanılması için 2547 sayılı Kanunun 46 ncı maddesi gereği ayrılması gereken tutarlar da dahil olmak üzere, tamamı bu gelir kodunda takip edilecektir. Ancak, söz konusu tutarların ödenekleştirilmesinde sağlık, kültür ve spor faaliyetlerine ilişkin aşağıda yer alan fonksiyonlar kullanılacaktır. İkinci öğretim kapsamında ödenecek ek ders ve sınav ücretleri</w:t>
      </w:r>
      <w:r w:rsidR="006F3A2C" w:rsidRPr="00BC0420">
        <w:rPr>
          <w:rFonts w:ascii="Times New Roman" w:hAnsi="Times New Roman" w:cs="Times New Roman"/>
          <w:sz w:val="24"/>
          <w:szCs w:val="24"/>
        </w:rPr>
        <w:t xml:space="preserve"> </w:t>
      </w:r>
      <w:r w:rsidRPr="00BC0420">
        <w:rPr>
          <w:rFonts w:ascii="Times New Roman" w:hAnsi="Times New Roman" w:cs="Times New Roman"/>
          <w:sz w:val="24"/>
          <w:szCs w:val="24"/>
        </w:rPr>
        <w:t>ile fazla çalışma ücretlerinin</w:t>
      </w:r>
      <w:r w:rsidR="00191E45" w:rsidRPr="00BC0420">
        <w:rPr>
          <w:rFonts w:ascii="Times New Roman" w:hAnsi="Times New Roman" w:cs="Times New Roman"/>
          <w:sz w:val="24"/>
          <w:szCs w:val="24"/>
        </w:rPr>
        <w:t xml:space="preserve"> </w:t>
      </w:r>
      <w:r w:rsidRPr="00BC0420">
        <w:rPr>
          <w:rFonts w:ascii="Times New Roman" w:hAnsi="Times New Roman" w:cs="Times New Roman"/>
          <w:sz w:val="24"/>
          <w:szCs w:val="24"/>
        </w:rPr>
        <w:t>bütçeleştirilmesi ve ödenmesinde, sözü edilen bu tutarlar düşüldükten sonra kalan miktarın yüzde 70’i geçilmeyecektir,</w:t>
      </w:r>
    </w:p>
    <w:p w:rsidR="00E34451" w:rsidRPr="00BC0420" w:rsidRDefault="00E34451" w:rsidP="00A20FCF">
      <w:pPr>
        <w:jc w:val="both"/>
        <w:rPr>
          <w:rFonts w:ascii="Times New Roman" w:hAnsi="Times New Roman" w:cs="Times New Roman"/>
          <w:sz w:val="24"/>
          <w:szCs w:val="24"/>
        </w:rPr>
      </w:pPr>
      <w:r w:rsidRPr="00BC0420">
        <w:rPr>
          <w:rFonts w:ascii="Times New Roman" w:hAnsi="Times New Roman" w:cs="Times New Roman"/>
          <w:sz w:val="24"/>
          <w:szCs w:val="24"/>
        </w:rPr>
        <w:t>- 2547 sayılı Kanunun ek 26 ncı maddesi gereğince elde edilen gelirler, (B) işaretli cetvelde “03.1.2.32 Yaz Okulu Gelirleri” gelir kodunda, buna ilişkin giderler ise (A) işaretli cetvelde “09.4.1.08 Yaz Okulu Gelirleri İle Yürütülecek Hizmetler” fonksiyonunda,</w:t>
      </w:r>
    </w:p>
    <w:p w:rsidR="00E34451" w:rsidRPr="00BC0420" w:rsidRDefault="00E34451" w:rsidP="00A20FCF">
      <w:pPr>
        <w:jc w:val="both"/>
        <w:rPr>
          <w:rFonts w:ascii="Times New Roman" w:hAnsi="Times New Roman" w:cs="Times New Roman"/>
          <w:sz w:val="24"/>
          <w:szCs w:val="24"/>
        </w:rPr>
      </w:pPr>
      <w:r w:rsidRPr="00BC0420">
        <w:rPr>
          <w:rFonts w:ascii="Times New Roman" w:hAnsi="Times New Roman" w:cs="Times New Roman"/>
          <w:sz w:val="24"/>
          <w:szCs w:val="24"/>
        </w:rPr>
        <w:t>- 2547 sayılı Kanunun ek 27 nci maddesi gereğince elde edilen gelirler (ikinci öğretim kapsamında yürütülecek tezsiz yüksek lisans programları dahil) (B) işaretli cetvelde “03.1.2.33 Tezsiz Yüksek Lisans Gelirleri” gelir kodunda, buna ilişkin giderler ise (A) işaretli cetvelde “09.4.1.09 Tezsiz Yüksek Lisans Gelirleri İle Yürütülecek Hizmetler” fonksiyonunda (Bu kapsamda elde edilecek gelirlerin yüzde 30’undan az olmamak üzere, bilimsel araştırma projelerinde kullanılacak tutarlar karşılığı ödeneklere “09.8.8.01 Bilimsel ve Teknolojik Araştırma Hizmetleri” fonksiyonunda yer verilecektir.),</w:t>
      </w:r>
    </w:p>
    <w:p w:rsidR="00E34451" w:rsidRPr="00BC0420" w:rsidRDefault="00E34451" w:rsidP="00A20FCF">
      <w:pPr>
        <w:jc w:val="both"/>
        <w:rPr>
          <w:rFonts w:ascii="Times New Roman" w:hAnsi="Times New Roman" w:cs="Times New Roman"/>
          <w:sz w:val="24"/>
          <w:szCs w:val="24"/>
        </w:rPr>
      </w:pPr>
      <w:r w:rsidRPr="00BC0420">
        <w:rPr>
          <w:rFonts w:ascii="Times New Roman" w:hAnsi="Times New Roman" w:cs="Times New Roman"/>
          <w:sz w:val="24"/>
          <w:szCs w:val="24"/>
        </w:rPr>
        <w:t xml:space="preserve">- 2547 sayılı Kanunun 58 inci maddesinin (b) bendine göre bilimsel araştırma projelerinin finansmanında kullanılmak üzere elde edilen gelirler (B) işaretli cetvelde “05.2.6.16 Araştırma Projeleri Gelirler Payı” gelir kodunda, buna ilişkin giderler ise (A) işaretli cetvelde “09.8.8.01 Bilimsel ve Teknolojik Araştırma Hizmetleri” fonksiyonunda, </w:t>
      </w:r>
    </w:p>
    <w:p w:rsidR="00E34451" w:rsidRPr="00BC0420" w:rsidRDefault="00E34451" w:rsidP="00A20FCF">
      <w:pPr>
        <w:jc w:val="both"/>
        <w:rPr>
          <w:rFonts w:ascii="Times New Roman" w:hAnsi="Times New Roman" w:cs="Times New Roman"/>
          <w:sz w:val="24"/>
          <w:szCs w:val="24"/>
        </w:rPr>
      </w:pPr>
      <w:r w:rsidRPr="00BC0420">
        <w:rPr>
          <w:rFonts w:ascii="Times New Roman" w:hAnsi="Times New Roman" w:cs="Times New Roman"/>
          <w:sz w:val="24"/>
          <w:szCs w:val="24"/>
        </w:rPr>
        <w:lastRenderedPageBreak/>
        <w:t xml:space="preserve">- Bağış ve yardımlarla ilgili işlemler; (B) işaretli cetvelde “04 Alınan Bağış ve Yardımlar ile Özel Gelirler” gelir kodu altında uygun detay kodunda, buna ilişkin giderler ise (A) işaretli cetvelde “09.4.1.11 Alınan Bağış ve Yardımlarla Yürütülecek Hizmetler” fonksiyonunda, </w:t>
      </w:r>
    </w:p>
    <w:p w:rsidR="00E34451" w:rsidRPr="00BC0420" w:rsidRDefault="00E34451" w:rsidP="00A20FCF">
      <w:pPr>
        <w:jc w:val="both"/>
        <w:rPr>
          <w:rFonts w:ascii="Times New Roman" w:hAnsi="Times New Roman" w:cs="Times New Roman"/>
          <w:sz w:val="24"/>
          <w:szCs w:val="24"/>
        </w:rPr>
      </w:pPr>
      <w:r w:rsidRPr="00BC0420">
        <w:rPr>
          <w:rFonts w:ascii="Times New Roman" w:hAnsi="Times New Roman" w:cs="Times New Roman"/>
          <w:sz w:val="24"/>
          <w:szCs w:val="24"/>
        </w:rPr>
        <w:t xml:space="preserve">- 2547 sayılı Kanunun 43 üncü maddesinin (d) bendi gereğince elde edilen yurtiçi öğrenim ücretlerine ilişkin gelirler, (B) işaretli cetvelde “03.1.2.41 Uluslararası Ortak Eğitim ve Öğretim Program Gelirleri” gelir kodunda, buna ilişkin giderler ise (A) işaretli cetvelde “09.4.1.13 Uluslararası Ortak Eğitim ve Öğretim Program Gelirleri İle Yürütülecek Hizmetler” fonksiyonunda, </w:t>
      </w:r>
    </w:p>
    <w:p w:rsidR="00E34451" w:rsidRPr="00BC0420" w:rsidRDefault="00E34451" w:rsidP="00A20FCF">
      <w:pPr>
        <w:jc w:val="both"/>
        <w:rPr>
          <w:rFonts w:ascii="Times New Roman" w:hAnsi="Times New Roman" w:cs="Times New Roman"/>
          <w:sz w:val="24"/>
          <w:szCs w:val="24"/>
        </w:rPr>
      </w:pPr>
      <w:r w:rsidRPr="00BC0420">
        <w:rPr>
          <w:rFonts w:ascii="Times New Roman" w:hAnsi="Times New Roman" w:cs="Times New Roman"/>
          <w:sz w:val="24"/>
          <w:szCs w:val="24"/>
        </w:rPr>
        <w:t>- 2547 sayılı Yükseköğretim Kanununun 44 üncü maddesinin (e) fıkrasının ikinci ve dördüncü bentleri gereğince uzaktan öğretim kapsamında öğrenim ücreti adı altında elde edilen gelirler, (B) işaretli cetvelde “03.1.2.45 Uzaktan Öğretimden Elde Edilen Gelirler” gelir kodunda, elektronik ortamda veya internet ortamında sunulan uzaktan öğretim materyali satışından elde edilen gelirler, (B) işaretli cetvelde “03.1.2.46 Uzaktan Öğretim Materyal Gelirleri” gelir kodunda, bu gelirlerden yapılacak giderler ise (A) işaretli cetvelde “09.4.1.14 Uzaktan Öğretim Gelirleri İle Yürütülecek Hizmetler” fonksiyonunda,</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Eğitime yardımcı hizmetlerin yürütülmesi bakımından;</w:t>
      </w:r>
    </w:p>
    <w:p w:rsidR="00E34451" w:rsidRPr="00BC0420" w:rsidRDefault="00DA0F84" w:rsidP="00A20FCF">
      <w:pPr>
        <w:jc w:val="both"/>
        <w:rPr>
          <w:rFonts w:ascii="Times New Roman" w:hAnsi="Times New Roman" w:cs="Times New Roman"/>
          <w:sz w:val="24"/>
          <w:szCs w:val="24"/>
        </w:rPr>
      </w:pPr>
      <w:r w:rsidRPr="00BC0420">
        <w:rPr>
          <w:rFonts w:ascii="Times New Roman" w:hAnsi="Times New Roman" w:cs="Times New Roman"/>
          <w:sz w:val="24"/>
          <w:szCs w:val="24"/>
        </w:rPr>
        <w:tab/>
      </w:r>
      <w:r w:rsidR="00E34451" w:rsidRPr="00BC0420">
        <w:rPr>
          <w:rFonts w:ascii="Times New Roman" w:hAnsi="Times New Roman" w:cs="Times New Roman"/>
          <w:sz w:val="24"/>
          <w:szCs w:val="24"/>
        </w:rPr>
        <w:t xml:space="preserve">-Sağlık, Kültür ve Spor Dairesi Başkanlığının faaliyetlerinin yürütülmesi için zorunlu olan giderler (öğrencilere ilişkin yapılacak giderler hariç) </w:t>
      </w:r>
      <w:r w:rsidR="00E6292C">
        <w:rPr>
          <w:rFonts w:ascii="Times New Roman" w:hAnsi="Times New Roman" w:cs="Times New Roman"/>
          <w:sz w:val="24"/>
          <w:szCs w:val="24"/>
        </w:rPr>
        <w:t>“</w:t>
      </w:r>
      <w:r w:rsidR="00E34451" w:rsidRPr="00BC0420">
        <w:rPr>
          <w:rFonts w:ascii="Times New Roman" w:hAnsi="Times New Roman" w:cs="Times New Roman"/>
          <w:sz w:val="24"/>
          <w:szCs w:val="24"/>
        </w:rPr>
        <w:t>09.6.0.00</w:t>
      </w:r>
      <w:r w:rsidR="00E6292C">
        <w:rPr>
          <w:rFonts w:ascii="Times New Roman" w:hAnsi="Times New Roman" w:cs="Times New Roman"/>
          <w:sz w:val="24"/>
          <w:szCs w:val="24"/>
        </w:rPr>
        <w:t>”</w:t>
      </w:r>
      <w:r w:rsidR="00E34451" w:rsidRPr="00BC0420">
        <w:rPr>
          <w:rFonts w:ascii="Times New Roman" w:hAnsi="Times New Roman" w:cs="Times New Roman"/>
          <w:sz w:val="24"/>
          <w:szCs w:val="24"/>
        </w:rPr>
        <w:t xml:space="preserve"> fonksiyonunda,</w:t>
      </w:r>
    </w:p>
    <w:p w:rsidR="00E34451" w:rsidRPr="00BC0420" w:rsidRDefault="00E34451" w:rsidP="00A20FCF">
      <w:pPr>
        <w:jc w:val="both"/>
        <w:rPr>
          <w:rFonts w:ascii="Times New Roman" w:hAnsi="Times New Roman" w:cs="Times New Roman"/>
          <w:sz w:val="24"/>
          <w:szCs w:val="24"/>
        </w:rPr>
      </w:pPr>
      <w:r w:rsidRPr="00BC0420">
        <w:rPr>
          <w:rFonts w:ascii="Times New Roman" w:hAnsi="Times New Roman" w:cs="Times New Roman"/>
          <w:sz w:val="24"/>
          <w:szCs w:val="24"/>
        </w:rPr>
        <w:tab/>
        <w:t xml:space="preserve">-Öğrencilerin beslenmesine ilişkin giderler </w:t>
      </w:r>
      <w:r w:rsidR="00E6292C">
        <w:rPr>
          <w:rFonts w:ascii="Times New Roman" w:hAnsi="Times New Roman" w:cs="Times New Roman"/>
          <w:sz w:val="24"/>
          <w:szCs w:val="24"/>
        </w:rPr>
        <w:t>“</w:t>
      </w:r>
      <w:r w:rsidRPr="00BC0420">
        <w:rPr>
          <w:rFonts w:ascii="Times New Roman" w:hAnsi="Times New Roman" w:cs="Times New Roman"/>
          <w:sz w:val="24"/>
          <w:szCs w:val="24"/>
        </w:rPr>
        <w:t>09.6.0.03</w:t>
      </w:r>
      <w:r w:rsidR="00E6292C">
        <w:rPr>
          <w:rFonts w:ascii="Times New Roman" w:hAnsi="Times New Roman" w:cs="Times New Roman"/>
          <w:sz w:val="24"/>
          <w:szCs w:val="24"/>
        </w:rPr>
        <w:t>”</w:t>
      </w:r>
      <w:r w:rsidRPr="00BC0420">
        <w:rPr>
          <w:rFonts w:ascii="Times New Roman" w:hAnsi="Times New Roman" w:cs="Times New Roman"/>
          <w:sz w:val="24"/>
          <w:szCs w:val="24"/>
        </w:rPr>
        <w:t xml:space="preserve"> fonksiyonunda,</w:t>
      </w:r>
    </w:p>
    <w:p w:rsidR="00E34451" w:rsidRPr="00BC0420" w:rsidRDefault="00E34451" w:rsidP="00A20FCF">
      <w:pPr>
        <w:jc w:val="both"/>
        <w:rPr>
          <w:rFonts w:ascii="Times New Roman" w:hAnsi="Times New Roman" w:cs="Times New Roman"/>
          <w:sz w:val="24"/>
          <w:szCs w:val="24"/>
        </w:rPr>
      </w:pPr>
      <w:r w:rsidRPr="00BC0420">
        <w:rPr>
          <w:rFonts w:ascii="Times New Roman" w:hAnsi="Times New Roman" w:cs="Times New Roman"/>
          <w:sz w:val="24"/>
          <w:szCs w:val="24"/>
        </w:rPr>
        <w:tab/>
        <w:t xml:space="preserve">-Öğrencilerin barınmasına ilişkin giderler </w:t>
      </w:r>
      <w:r w:rsidR="00E6292C">
        <w:rPr>
          <w:rFonts w:ascii="Times New Roman" w:hAnsi="Times New Roman" w:cs="Times New Roman"/>
          <w:sz w:val="24"/>
          <w:szCs w:val="24"/>
        </w:rPr>
        <w:t>“</w:t>
      </w:r>
      <w:r w:rsidRPr="00BC0420">
        <w:rPr>
          <w:rFonts w:ascii="Times New Roman" w:hAnsi="Times New Roman" w:cs="Times New Roman"/>
          <w:sz w:val="24"/>
          <w:szCs w:val="24"/>
        </w:rPr>
        <w:t>09.6.0.04</w:t>
      </w:r>
      <w:r w:rsidR="00E6292C">
        <w:rPr>
          <w:rFonts w:ascii="Times New Roman" w:hAnsi="Times New Roman" w:cs="Times New Roman"/>
          <w:sz w:val="24"/>
          <w:szCs w:val="24"/>
        </w:rPr>
        <w:t>”</w:t>
      </w:r>
      <w:r w:rsidRPr="00BC0420">
        <w:rPr>
          <w:rFonts w:ascii="Times New Roman" w:hAnsi="Times New Roman" w:cs="Times New Roman"/>
          <w:sz w:val="24"/>
          <w:szCs w:val="24"/>
        </w:rPr>
        <w:t xml:space="preserve"> fonksiyonunda,</w:t>
      </w:r>
    </w:p>
    <w:p w:rsidR="00E34451" w:rsidRPr="00BC0420" w:rsidRDefault="00E34451" w:rsidP="00EA659D">
      <w:pPr>
        <w:ind w:firstLine="708"/>
        <w:jc w:val="both"/>
        <w:rPr>
          <w:rFonts w:ascii="Times New Roman" w:hAnsi="Times New Roman" w:cs="Times New Roman"/>
          <w:sz w:val="24"/>
          <w:szCs w:val="24"/>
        </w:rPr>
      </w:pPr>
      <w:r w:rsidRPr="00BC0420">
        <w:rPr>
          <w:rFonts w:ascii="Times New Roman" w:hAnsi="Times New Roman" w:cs="Times New Roman"/>
          <w:sz w:val="24"/>
          <w:szCs w:val="24"/>
        </w:rPr>
        <w:t>-Öğrencilerin sağlık hizmetlerinin karşılanması amacıyla yapılan her türlü giderler (tedavi ve ilaç hariç) “09.6.0.05 Öğrencilerin Sağlığına İlişkin Giderler” fonksiyonunda</w:t>
      </w:r>
      <w:r w:rsidR="00EA659D" w:rsidRPr="00BC0420">
        <w:rPr>
          <w:rFonts w:ascii="Times New Roman" w:hAnsi="Times New Roman" w:cs="Times New Roman"/>
          <w:sz w:val="24"/>
          <w:szCs w:val="24"/>
        </w:rPr>
        <w:t>,</w:t>
      </w:r>
    </w:p>
    <w:p w:rsidR="00E34451" w:rsidRPr="00BC0420" w:rsidRDefault="00E34451" w:rsidP="00A20FCF">
      <w:pPr>
        <w:jc w:val="both"/>
        <w:rPr>
          <w:rFonts w:ascii="Times New Roman" w:hAnsi="Times New Roman" w:cs="Times New Roman"/>
          <w:sz w:val="24"/>
          <w:szCs w:val="24"/>
        </w:rPr>
      </w:pPr>
      <w:r w:rsidRPr="00BC0420">
        <w:rPr>
          <w:rFonts w:ascii="Times New Roman" w:hAnsi="Times New Roman" w:cs="Times New Roman"/>
          <w:sz w:val="24"/>
          <w:szCs w:val="24"/>
        </w:rPr>
        <w:tab/>
        <w:t xml:space="preserve">-Öğrencilerin kültür ve spor faaliyetlerine ilişkin giderler </w:t>
      </w:r>
      <w:r w:rsidR="00E6292C">
        <w:rPr>
          <w:rFonts w:ascii="Times New Roman" w:hAnsi="Times New Roman" w:cs="Times New Roman"/>
          <w:sz w:val="24"/>
          <w:szCs w:val="24"/>
        </w:rPr>
        <w:t>“</w:t>
      </w:r>
      <w:r w:rsidRPr="00BC0420">
        <w:rPr>
          <w:rFonts w:ascii="Times New Roman" w:hAnsi="Times New Roman" w:cs="Times New Roman"/>
          <w:sz w:val="24"/>
          <w:szCs w:val="24"/>
        </w:rPr>
        <w:t>09.6.0.06</w:t>
      </w:r>
      <w:r w:rsidR="00E6292C">
        <w:rPr>
          <w:rFonts w:ascii="Times New Roman" w:hAnsi="Times New Roman" w:cs="Times New Roman"/>
          <w:sz w:val="24"/>
          <w:szCs w:val="24"/>
        </w:rPr>
        <w:t>”</w:t>
      </w:r>
      <w:r w:rsidRPr="00BC0420">
        <w:rPr>
          <w:rFonts w:ascii="Times New Roman" w:hAnsi="Times New Roman" w:cs="Times New Roman"/>
          <w:sz w:val="24"/>
          <w:szCs w:val="24"/>
        </w:rPr>
        <w:t xml:space="preserve"> fonksiyonunda,</w:t>
      </w:r>
    </w:p>
    <w:p w:rsidR="00E34451" w:rsidRPr="00BC0420" w:rsidRDefault="00E34451" w:rsidP="00A20FCF">
      <w:pPr>
        <w:jc w:val="both"/>
        <w:rPr>
          <w:rFonts w:ascii="Times New Roman" w:hAnsi="Times New Roman" w:cs="Times New Roman"/>
          <w:sz w:val="24"/>
          <w:szCs w:val="24"/>
        </w:rPr>
      </w:pPr>
      <w:r w:rsidRPr="00BC0420">
        <w:rPr>
          <w:rFonts w:ascii="Times New Roman" w:hAnsi="Times New Roman" w:cs="Times New Roman"/>
          <w:sz w:val="24"/>
          <w:szCs w:val="24"/>
        </w:rPr>
        <w:tab/>
        <w:t xml:space="preserve">-Sağlık, Kültür ve Spor Dairesi Başkanlığının gelirlerinden karşılanacak olan yükseköğretim kurumunun diğer birimlerinin giderleri; Diğer giderler </w:t>
      </w:r>
      <w:r w:rsidR="00E6292C">
        <w:rPr>
          <w:rFonts w:ascii="Times New Roman" w:hAnsi="Times New Roman" w:cs="Times New Roman"/>
          <w:sz w:val="24"/>
          <w:szCs w:val="24"/>
        </w:rPr>
        <w:t>“</w:t>
      </w:r>
      <w:r w:rsidRPr="00BC0420">
        <w:rPr>
          <w:rFonts w:ascii="Times New Roman" w:hAnsi="Times New Roman" w:cs="Times New Roman"/>
          <w:sz w:val="24"/>
          <w:szCs w:val="24"/>
        </w:rPr>
        <w:t>09.6.0.07</w:t>
      </w:r>
      <w:r w:rsidR="00E6292C">
        <w:rPr>
          <w:rFonts w:ascii="Times New Roman" w:hAnsi="Times New Roman" w:cs="Times New Roman"/>
          <w:sz w:val="24"/>
          <w:szCs w:val="24"/>
        </w:rPr>
        <w:t>”</w:t>
      </w:r>
      <w:r w:rsidRPr="00BC0420">
        <w:rPr>
          <w:rFonts w:ascii="Times New Roman" w:hAnsi="Times New Roman" w:cs="Times New Roman"/>
          <w:sz w:val="24"/>
          <w:szCs w:val="24"/>
        </w:rPr>
        <w:t xml:space="preserve"> fonksiyonunda, </w:t>
      </w:r>
    </w:p>
    <w:p w:rsidR="00E34451" w:rsidRPr="00BC0420" w:rsidRDefault="00E34451" w:rsidP="00A20FCF">
      <w:pPr>
        <w:jc w:val="both"/>
        <w:rPr>
          <w:rFonts w:ascii="Times New Roman" w:hAnsi="Times New Roman" w:cs="Times New Roman"/>
          <w:sz w:val="24"/>
          <w:szCs w:val="24"/>
        </w:rPr>
      </w:pPr>
      <w:r w:rsidRPr="00BC0420">
        <w:rPr>
          <w:rFonts w:ascii="Times New Roman" w:hAnsi="Times New Roman" w:cs="Times New Roman"/>
          <w:sz w:val="24"/>
          <w:szCs w:val="24"/>
        </w:rPr>
        <w:tab/>
        <w:t xml:space="preserve">ilgili ekonomik kodunda tertiplenecektir. </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Ayrıca, yükseköğretim kurumlarının özel bütçe nakit kaynaklarının vadeli hesaplarda değerlendirmeleri neticesinde elde edilen her türlü nema, “09.6.0.07” fonksiyonunda “05.1.9.03- Mevduat Faizleri” ekonomik kodunda izlenerek, yükseköğretim kurumunun mal ve hizmet alım giderleri ve diğer giderlerine ilişkin ödenek ihtiyacının karşılanması amacıyla ilgili birimlere ödenek gönderilmek suretiyle kullandırılacaktır.</w:t>
      </w:r>
    </w:p>
    <w:p w:rsidR="00E34451" w:rsidRPr="00BC0420" w:rsidRDefault="00E34451" w:rsidP="00A20FCF">
      <w:pPr>
        <w:jc w:val="both"/>
        <w:rPr>
          <w:rFonts w:ascii="Times New Roman" w:hAnsi="Times New Roman" w:cs="Times New Roman"/>
          <w:sz w:val="24"/>
          <w:szCs w:val="24"/>
        </w:rPr>
      </w:pPr>
      <w:r w:rsidRPr="00BC0420">
        <w:rPr>
          <w:rFonts w:ascii="Times New Roman" w:hAnsi="Times New Roman" w:cs="Times New Roman"/>
          <w:sz w:val="24"/>
          <w:szCs w:val="24"/>
        </w:rPr>
        <w:tab/>
        <w:t xml:space="preserve">Sosyal tesislerin tümü yukarıda belirtilen ilkeler çerçevesinde üniversite bütçesi altında tertiplenecektir. </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Ancak yükseköğretim kurumları bünyesinde faaliyet gösteren ve Kurumlar Vergisi ve/veya Katma Değer Vergisi mükellefi olan ya da bu vergilerden muaf tutulan iktisadi işletmeler, özel bütçe kapsamında yer almayacaktır.</w:t>
      </w:r>
    </w:p>
    <w:p w:rsidR="00E34451" w:rsidRPr="00BC0420" w:rsidRDefault="00E34451" w:rsidP="000C4C02">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lastRenderedPageBreak/>
        <w:t>4. FİNANSMAN TİPİ SINIFLANDIRMA</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Finansman tipi sınıflandırma, yapılan harcamaların hangi kaynaktan finanse edildiğini göstermektedir. Bu sınıflandırma tipinin belirlenmesinde ödemenin nereye yapıldığı hususu önem taşımamaktadır. </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Finansman tipi sınıflandırma aynı zamanda dış proje kredileri, özel ödenekler ile şartlı bağış ve yardımların da takibine imkan vermekte olup, özellikle mali mevzuatımız gereği ayrı tertiplerde izlenmesi gereken ödeneklerin takibine de olanak sağlamaktadır. Finansman tipi sınıflandırma ile ilgili kodlar, EK: FTS1’de yer almaktadır.</w:t>
      </w:r>
    </w:p>
    <w:p w:rsidR="00E34451" w:rsidRPr="00BC0420" w:rsidRDefault="00E34451" w:rsidP="000C4C02">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5.  EKONOMİK SINIFLANDIRMA</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Ekonomik sınıflandırmayla, Devletin, görev ve fonksiyonlarını yerine getirirken yürüttüğü faaliyetlerin milli ekonomiye, piyasalara ve gelir dağılımına etkilerinin planlanması, izlenmesi ve değerlendirilmesi hedeflenmektedir. Ekonomik sınıflandırma; gelirlerin, harcama ve borç vermenin, finansmanın (gelir-gider farkı) sınıflandırması şeklinde üç bölümden oluşmaktadır.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Gelir ile harcama ve borç vermenin sınıflandırılmasında, karşılıklı veya karşılıksız, cari veya sermaye ayrımı öncelik taşımaktadır. Karşılıksız işlemler, kanunun emrettiği hususlarda bir mal veya hizmet karşılığı olmadan yapılan, burs ödemeleri veya vergi gelirleri gibi tahsilat ve ödemeleri kapsar. Sermaye ve cari harcama ayrımında ise, bütçe hazırlama rehberi ve merkezi yönetim bütçe kanununda belirlenen asgari değerler ile kullanım ömrü dikkate alınmaktadır. </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Finansman (gelir-gider farkının) sınıflandırması, bütçe gelirleri ile giderleri arasındaki açığın hangi kaynaklardan, hangi şartlarla finanse edildiğini gösterir. Aynı şekilde bütçe gelirleri ile giderleri arasında bir fazlalığın söz konusu olması halinde de bu fazlalığın nasıl değerlendirildiği hususu, finansman sınıflandırması kapsamına girer. Özel bütçeli idareler ile düzenleyici ve denetleyici kurumlar kendi bütçelerine ilişkin olarak finansman sınıflandırmasını esas alarak (F) işaretli cetveli hazırlayacaklardır (Form 16).</w:t>
      </w:r>
    </w:p>
    <w:p w:rsidR="00E34451" w:rsidRPr="00BC0420" w:rsidRDefault="00E34451" w:rsidP="000C4C02">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5.1. Harcama ve Borç Vermenin Sınıflandırması</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Harcamaların ekonomik sınıflandırmasında, harcamanın cari veya sermaye, karşılıklı veya karşılıksız, karşılıklı ise hangi mallar ve hizmetler karşılığında, karşılıksız ise yerleşiklerle veya yerleşik olmayanlarla bağlantısı, harcamaların Devlet içi veya Devlet dışı kesimlere, teşebbüslere veya bunun dışındaki sektörlere yapılması gibi özellikler dikkate alınır.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Harcama</w:t>
      </w:r>
      <w:r w:rsidR="00090DC7" w:rsidRPr="00BC0420">
        <w:rPr>
          <w:rFonts w:ascii="Times New Roman" w:hAnsi="Times New Roman" w:cs="Times New Roman"/>
          <w:sz w:val="24"/>
          <w:szCs w:val="24"/>
        </w:rPr>
        <w:t>;</w:t>
      </w:r>
      <w:r w:rsidRPr="00BC0420">
        <w:rPr>
          <w:rFonts w:ascii="Times New Roman" w:hAnsi="Times New Roman" w:cs="Times New Roman"/>
          <w:sz w:val="24"/>
          <w:szCs w:val="24"/>
        </w:rPr>
        <w:t xml:space="preserve"> </w:t>
      </w:r>
      <w:r w:rsidR="00090DC7" w:rsidRPr="00BC0420">
        <w:rPr>
          <w:rFonts w:ascii="Times New Roman" w:hAnsi="Times New Roman" w:cs="Times New Roman"/>
          <w:sz w:val="24"/>
          <w:szCs w:val="24"/>
        </w:rPr>
        <w:t xml:space="preserve">(borç vermeden farklı olarak) </w:t>
      </w:r>
      <w:r w:rsidRPr="00BC0420">
        <w:rPr>
          <w:rFonts w:ascii="Times New Roman" w:hAnsi="Times New Roman" w:cs="Times New Roman"/>
          <w:sz w:val="24"/>
          <w:szCs w:val="24"/>
        </w:rPr>
        <w:t>geri ödenmeyen, bir başka deyişle herhangi bir mali hak yaratmayan veya mevcut bir mali hakkı ortadan kaldırmayan devlet ödemeleri olarak tanımlanabilir. Harcama, cari ya da sermaye nitelikli olabilir; mal veya hizmet alımında olduğu gibi bir şey karşılığında yapılabileceği gibi karşılıksız olarak da yapılabilir. Devletin itfa ödemeleri (kamu borçlarının anapara geri ödemeleri), finansman kısmında; kamusal amaçlarla verilen borçlar ise, borç verme bölümünde sınıflandırılacaktır.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Harcamalar ve borç verme, bu ilkeler ve kriterler çerçevesinde, üç ana başlık altında incelenebilir: </w:t>
      </w:r>
    </w:p>
    <w:p w:rsidR="00E34451" w:rsidRPr="00BC0420" w:rsidRDefault="00E34451" w:rsidP="000C4C02">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lastRenderedPageBreak/>
        <w:t xml:space="preserve">5.1.1. Cari Giderler </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Bu gider grubu, cari giderler ile cari transferlerden oluşmaktadır. </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Personel giderleri, sosyal güvenlik kurumlarına devlet primi giderleri, bütçe hazırlama rehberi ve merkezi yönetim bütçe kanunları ile belirlenen asgari değerleri aşmayan ve normal ömrü bir yıl ya da bir yıldan az olan mal ve hizmet alım giderleri ile faiz giderleri cari giderlerdir. Askeri lojman alımı, yapımı ve büyük onarımı için yapılan harcamalar hariç, savunmaya yönelik harcamalar cari nitelikli harcamalardır.</w:t>
      </w:r>
    </w:p>
    <w:p w:rsidR="00E34451" w:rsidRPr="00BC0420" w:rsidRDefault="00F53F46"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A</w:t>
      </w:r>
      <w:r w:rsidR="00F63CDF" w:rsidRPr="00BC0420">
        <w:rPr>
          <w:rFonts w:ascii="Times New Roman" w:hAnsi="Times New Roman" w:cs="Times New Roman"/>
          <w:sz w:val="24"/>
          <w:szCs w:val="24"/>
        </w:rPr>
        <w:t xml:space="preserve">şağıda yer alan her bir alım için </w:t>
      </w:r>
      <w:r w:rsidR="00E34451" w:rsidRPr="00BC0420">
        <w:rPr>
          <w:rFonts w:ascii="Times New Roman" w:hAnsi="Times New Roman" w:cs="Times New Roman"/>
          <w:sz w:val="24"/>
          <w:szCs w:val="24"/>
        </w:rPr>
        <w:t>ihtiyacın nereden ve hangi usulle temin edileceğine bakılmaksızın</w:t>
      </w:r>
      <w:r w:rsidR="00F63CDF" w:rsidRPr="00BC0420">
        <w:rPr>
          <w:rFonts w:ascii="Times New Roman" w:hAnsi="Times New Roman" w:cs="Times New Roman"/>
          <w:sz w:val="24"/>
          <w:szCs w:val="24"/>
        </w:rPr>
        <w:t xml:space="preserve"> </w:t>
      </w:r>
      <w:r w:rsidR="00E34451" w:rsidRPr="00BC0420">
        <w:rPr>
          <w:rFonts w:ascii="Times New Roman" w:hAnsi="Times New Roman" w:cs="Times New Roman"/>
          <w:sz w:val="24"/>
          <w:szCs w:val="24"/>
        </w:rPr>
        <w:t>vergiler dahil olmak üzere;</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 Menkul mal alımlarında</w:t>
      </w:r>
      <w:r w:rsidR="00AE3330" w:rsidRPr="00BC0420">
        <w:rPr>
          <w:rFonts w:ascii="Times New Roman" w:hAnsi="Times New Roman" w:cs="Times New Roman"/>
          <w:sz w:val="24"/>
          <w:szCs w:val="24"/>
        </w:rPr>
        <w:t xml:space="preserve"> </w:t>
      </w:r>
      <w:r w:rsidR="002C4D5C" w:rsidRPr="00BC0420">
        <w:rPr>
          <w:rFonts w:ascii="Times New Roman" w:hAnsi="Times New Roman" w:cs="Times New Roman"/>
          <w:i/>
          <w:sz w:val="24"/>
          <w:szCs w:val="24"/>
        </w:rPr>
        <w:t>25 bin</w:t>
      </w:r>
      <w:r w:rsidR="002C4D5C" w:rsidRPr="00BC0420">
        <w:rPr>
          <w:rFonts w:ascii="Times New Roman" w:hAnsi="Times New Roman" w:cs="Times New Roman"/>
          <w:sz w:val="24"/>
          <w:szCs w:val="24"/>
        </w:rPr>
        <w:t xml:space="preserve"> </w:t>
      </w:r>
      <w:r w:rsidRPr="00BC0420">
        <w:rPr>
          <w:rFonts w:ascii="Times New Roman" w:hAnsi="Times New Roman" w:cs="Times New Roman"/>
          <w:sz w:val="24"/>
          <w:szCs w:val="24"/>
        </w:rPr>
        <w:t>Türk Lirasın</w:t>
      </w:r>
      <w:r w:rsidR="00D7444F" w:rsidRPr="00BC0420">
        <w:rPr>
          <w:rFonts w:ascii="Times New Roman" w:hAnsi="Times New Roman" w:cs="Times New Roman"/>
          <w:sz w:val="24"/>
          <w:szCs w:val="24"/>
        </w:rPr>
        <w:t>ı</w:t>
      </w:r>
      <w:r w:rsidRPr="00BC0420">
        <w:rPr>
          <w:rFonts w:ascii="Times New Roman" w:hAnsi="Times New Roman" w:cs="Times New Roman"/>
          <w:sz w:val="24"/>
          <w:szCs w:val="24"/>
        </w:rPr>
        <w:t>,</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 Gayrimaddi hak alım</w:t>
      </w:r>
      <w:r w:rsidR="00D7444F" w:rsidRPr="00BC0420">
        <w:rPr>
          <w:rFonts w:ascii="Times New Roman" w:hAnsi="Times New Roman" w:cs="Times New Roman"/>
          <w:sz w:val="24"/>
          <w:szCs w:val="24"/>
        </w:rPr>
        <w:t>lar</w:t>
      </w:r>
      <w:r w:rsidRPr="00BC0420">
        <w:rPr>
          <w:rFonts w:ascii="Times New Roman" w:hAnsi="Times New Roman" w:cs="Times New Roman"/>
          <w:sz w:val="24"/>
          <w:szCs w:val="24"/>
        </w:rPr>
        <w:t xml:space="preserve">ında </w:t>
      </w:r>
      <w:r w:rsidR="002C4D5C" w:rsidRPr="00BC0420">
        <w:rPr>
          <w:rFonts w:ascii="Times New Roman" w:hAnsi="Times New Roman" w:cs="Times New Roman"/>
          <w:i/>
          <w:sz w:val="24"/>
          <w:szCs w:val="24"/>
        </w:rPr>
        <w:t>20 bin</w:t>
      </w:r>
      <w:r w:rsidR="002C4D5C" w:rsidRPr="00BC0420">
        <w:rPr>
          <w:rFonts w:ascii="Times New Roman" w:hAnsi="Times New Roman" w:cs="Times New Roman"/>
          <w:sz w:val="24"/>
          <w:szCs w:val="24"/>
        </w:rPr>
        <w:t xml:space="preserve"> </w:t>
      </w:r>
      <w:r w:rsidRPr="00BC0420">
        <w:rPr>
          <w:rFonts w:ascii="Times New Roman" w:hAnsi="Times New Roman" w:cs="Times New Roman"/>
          <w:sz w:val="24"/>
          <w:szCs w:val="24"/>
        </w:rPr>
        <w:t>Türk Lirasın</w:t>
      </w:r>
      <w:r w:rsidR="00D7444F" w:rsidRPr="00BC0420">
        <w:rPr>
          <w:rFonts w:ascii="Times New Roman" w:hAnsi="Times New Roman" w:cs="Times New Roman"/>
          <w:sz w:val="24"/>
          <w:szCs w:val="24"/>
        </w:rPr>
        <w:t>ı</w:t>
      </w:r>
      <w:r w:rsidRPr="00BC0420">
        <w:rPr>
          <w:rFonts w:ascii="Times New Roman" w:hAnsi="Times New Roman" w:cs="Times New Roman"/>
          <w:sz w:val="24"/>
          <w:szCs w:val="24"/>
        </w:rPr>
        <w:t>,</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 Menkul malların bakım ve onarımlarında </w:t>
      </w:r>
      <w:r w:rsidR="002C4D5C" w:rsidRPr="00BC0420">
        <w:rPr>
          <w:rFonts w:ascii="Times New Roman" w:hAnsi="Times New Roman" w:cs="Times New Roman"/>
          <w:i/>
          <w:sz w:val="24"/>
          <w:szCs w:val="24"/>
        </w:rPr>
        <w:t>25 bin</w:t>
      </w:r>
      <w:r w:rsidR="002C4D5C" w:rsidRPr="00BC0420">
        <w:rPr>
          <w:rFonts w:ascii="Times New Roman" w:hAnsi="Times New Roman" w:cs="Times New Roman"/>
          <w:sz w:val="24"/>
          <w:szCs w:val="24"/>
        </w:rPr>
        <w:t xml:space="preserve"> </w:t>
      </w:r>
      <w:r w:rsidRPr="00BC0420">
        <w:rPr>
          <w:rFonts w:ascii="Times New Roman" w:hAnsi="Times New Roman" w:cs="Times New Roman"/>
          <w:sz w:val="24"/>
          <w:szCs w:val="24"/>
        </w:rPr>
        <w:t>Türk Lirasın</w:t>
      </w:r>
      <w:r w:rsidR="00D7444F" w:rsidRPr="00BC0420">
        <w:rPr>
          <w:rFonts w:ascii="Times New Roman" w:hAnsi="Times New Roman" w:cs="Times New Roman"/>
          <w:sz w:val="24"/>
          <w:szCs w:val="24"/>
        </w:rPr>
        <w:t>ı</w:t>
      </w:r>
      <w:r w:rsidRPr="00BC0420">
        <w:rPr>
          <w:rFonts w:ascii="Times New Roman" w:hAnsi="Times New Roman" w:cs="Times New Roman"/>
          <w:sz w:val="24"/>
          <w:szCs w:val="24"/>
        </w:rPr>
        <w:t>,</w:t>
      </w:r>
    </w:p>
    <w:p w:rsidR="00F63CDF"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 Gayrimenkullerin bakım ve onarımlarında </w:t>
      </w:r>
      <w:r w:rsidR="002C4D5C" w:rsidRPr="00BC0420">
        <w:rPr>
          <w:rFonts w:ascii="Times New Roman" w:hAnsi="Times New Roman" w:cs="Times New Roman"/>
          <w:i/>
          <w:sz w:val="24"/>
          <w:szCs w:val="24"/>
        </w:rPr>
        <w:t>55 bin</w:t>
      </w:r>
      <w:r w:rsidR="002C4D5C" w:rsidRPr="00BC0420">
        <w:rPr>
          <w:rFonts w:ascii="Times New Roman" w:hAnsi="Times New Roman" w:cs="Times New Roman"/>
          <w:sz w:val="24"/>
          <w:szCs w:val="24"/>
        </w:rPr>
        <w:t xml:space="preserve"> </w:t>
      </w:r>
      <w:r w:rsidRPr="00BC0420">
        <w:rPr>
          <w:rFonts w:ascii="Times New Roman" w:hAnsi="Times New Roman" w:cs="Times New Roman"/>
          <w:sz w:val="24"/>
          <w:szCs w:val="24"/>
        </w:rPr>
        <w:t>Türk Lirasın</w:t>
      </w:r>
      <w:r w:rsidR="00D7444F" w:rsidRPr="00BC0420">
        <w:rPr>
          <w:rFonts w:ascii="Times New Roman" w:hAnsi="Times New Roman" w:cs="Times New Roman"/>
          <w:sz w:val="24"/>
          <w:szCs w:val="24"/>
        </w:rPr>
        <w:t>ı</w:t>
      </w:r>
      <w:r w:rsidR="00F63CDF" w:rsidRPr="00BC0420">
        <w:rPr>
          <w:rFonts w:ascii="Times New Roman" w:hAnsi="Times New Roman" w:cs="Times New Roman"/>
          <w:sz w:val="24"/>
          <w:szCs w:val="24"/>
        </w:rPr>
        <w:t>,</w:t>
      </w:r>
    </w:p>
    <w:p w:rsidR="00E34451" w:rsidRPr="00BC0420" w:rsidRDefault="00D7444F" w:rsidP="00F63CDF">
      <w:pPr>
        <w:ind w:firstLine="708"/>
        <w:jc w:val="both"/>
        <w:rPr>
          <w:rFonts w:ascii="Times New Roman" w:hAnsi="Times New Roman" w:cs="Times New Roman"/>
          <w:sz w:val="24"/>
          <w:szCs w:val="24"/>
        </w:rPr>
      </w:pPr>
      <w:r w:rsidRPr="00BC0420">
        <w:rPr>
          <w:rFonts w:ascii="Times New Roman" w:hAnsi="Times New Roman" w:cs="Times New Roman"/>
          <w:i/>
          <w:sz w:val="24"/>
          <w:szCs w:val="24"/>
        </w:rPr>
        <w:t xml:space="preserve">aşan tutarlar “03- Mal ve Hizmet Alım Giderleri” tertiplerinden ödenemez. </w:t>
      </w:r>
      <w:r w:rsidR="00A40EE0" w:rsidRPr="00BC0420">
        <w:rPr>
          <w:rFonts w:ascii="Times New Roman" w:hAnsi="Times New Roman" w:cs="Times New Roman"/>
          <w:i/>
          <w:sz w:val="24"/>
          <w:szCs w:val="24"/>
        </w:rPr>
        <w:t>“06- Sermaye Giderleri”ne ilişkin olarak yukarıdaki limitlerin uygulanmasında toplam proje ödeneği esas alınır.</w:t>
      </w:r>
      <w:r w:rsidR="00A40EE0" w:rsidRPr="00BC0420">
        <w:rPr>
          <w:rFonts w:ascii="Times New Roman" w:hAnsi="Times New Roman" w:cs="Times New Roman"/>
          <w:sz w:val="24"/>
          <w:szCs w:val="24"/>
        </w:rPr>
        <w:t xml:space="preserve"> </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İlgili idare bütçesinden, kişi veya kurumların cari nitelikli ihtiyaçlarını karşılamak amacıyla, karşılıksız olarak yapılan kaynak aktarımları cari transferleri oluşturmaktadır.</w:t>
      </w:r>
    </w:p>
    <w:p w:rsidR="00E34451" w:rsidRPr="00BC0420" w:rsidRDefault="00E34451" w:rsidP="000C4C02">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5.1.2. Sermaye Giderleri</w:t>
      </w:r>
    </w:p>
    <w:p w:rsidR="00E34451" w:rsidRPr="00BC0420" w:rsidRDefault="00E34451" w:rsidP="00A20FCF">
      <w:pPr>
        <w:ind w:firstLine="708"/>
        <w:jc w:val="both"/>
        <w:rPr>
          <w:rFonts w:ascii="Times New Roman" w:hAnsi="Times New Roman" w:cs="Times New Roman"/>
          <w:sz w:val="24"/>
          <w:szCs w:val="24"/>
        </w:rPr>
      </w:pPr>
      <w:r w:rsidRPr="00BC0420">
        <w:rPr>
          <w:rFonts w:ascii="Times New Roman" w:hAnsi="Times New Roman" w:cs="Times New Roman"/>
          <w:sz w:val="24"/>
          <w:szCs w:val="24"/>
        </w:rPr>
        <w:t>Bu gider grubu, sermaye giderleri ve sermaye transferlerinden oluşmaktadır.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Sermaye giderleri, normal ömrü bir yıldan fazla olan mal ve hizmet alımları ile sabit sermaye edinimleri ve gayri maddi aktiflerin edinimi için yapılan, bütçe hazırlama rehberi ve merkezi yönetim bütçe kanunları ile belirlenen asgari değerleri aşan ödemelerdir.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İlgili idare bütçesinden, kişi veya kurumların sermaye nitelikli ihtiyaçlarını karşılamak amacıyla, karşılıksız olarak yapılan kaynak aktarımları sermaye transferlerini oluşturmaktadır.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Askeri amaçlar dışında üretim amacıyla kullanılacak olan dayanıklı malların piyasadan satın alınması ya da üretilmesi için yapılan ödemeler sermaye giderleri kapsamında yer alır. Bu bölüme dahil olan dayanıklı mal türleri, silahlı kuvvetler mensuplarına tahsis edilen lojmanları da içeren ikamete mahsus binalar, ikamete mahsus olmayan binalar ve diğer inşaat işlerini kapsayan gayrimenkul sabit sermaye malları ile ulaşım araçları, makineler ve diğer teçhizat gibi menkul sabit sermaye mallarıdır.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Sermaye giderleri aynı zamanda, mevcut sabit sermaye mallarına dahil edilen mal ve hizmetler için bunları geliştirmek, ekonomik ömürlerini uzatmak, verimlerini artırmak, performanslarını geliştirmek veya bunları yeniden oluşturmak veya yapılandırmak amacıyla yapılan ödemeleri de kapsar. Mutad bakım-onarım ödemeleri ise, cari giderlere dahil edilecektir. Bu gruba aynı şekilde, gayrimenkule dahil olan mal ve hizmetler için yapılan </w:t>
      </w:r>
      <w:r w:rsidRPr="00BC0420">
        <w:rPr>
          <w:rFonts w:ascii="Times New Roman" w:hAnsi="Times New Roman" w:cs="Times New Roman"/>
          <w:sz w:val="24"/>
          <w:szCs w:val="24"/>
        </w:rPr>
        <w:lastRenderedPageBreak/>
        <w:t>harcamalar, araziler, binalar ve diğer sabit sermaye malları ile gayrimaddi aktifler üzerindeki mülkiyetin devredilmesi sırasında maruz kalınan masraflar ile iktisap edilmiş sabit sermaye aktiflerinin değeri içinde bulunan tüm hizmetler için yapılan harcamalar da dahildir.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Öte yandan, amortismana tabi kıymetler arasında yer alsalar bile, küçük aletler, iş kıyafetleri, mutad bakımda kullanılan yedek parçalar, normal ömürleri bir yıldan fazla olsa dahi düşük değerli alet ve edevat ile benzeri kıymetler, sermaye giderleri arasında yer almayacaktır.</w:t>
      </w:r>
    </w:p>
    <w:p w:rsidR="00E34451" w:rsidRPr="00BC0420" w:rsidRDefault="00E34451" w:rsidP="00AC15A6">
      <w:pPr>
        <w:ind w:firstLine="708"/>
        <w:jc w:val="both"/>
        <w:rPr>
          <w:rFonts w:ascii="Times New Roman" w:hAnsi="Times New Roman" w:cs="Times New Roman"/>
          <w:sz w:val="24"/>
          <w:szCs w:val="24"/>
        </w:rPr>
      </w:pPr>
      <w:r w:rsidRPr="00BC0420">
        <w:rPr>
          <w:rFonts w:ascii="Times New Roman" w:hAnsi="Times New Roman" w:cs="Times New Roman"/>
          <w:sz w:val="24"/>
          <w:szCs w:val="24"/>
        </w:rPr>
        <w:t>Sabit sermaye varlıkları için yapılan harcamanın miktarı, bunların satın alınması durumunda devlet tarafından ödenen fiyattır. Devlet tarafından üretildiği takdirde harcama miktarı, emek de dahil olmak üzere üretim faktörleri ile malzemeler için yapılan ödemeler toplamıdır. Ancak, ülkemizdeki mevcut istihdam ve ücret rejimimizde çalışanlara yapılan ödemeler üretimle ve üretim dönemi ile doğrudan bağlı olmadığından</w:t>
      </w:r>
      <w:r w:rsidR="00015F19" w:rsidRPr="00BC0420">
        <w:rPr>
          <w:rFonts w:ascii="Times New Roman" w:hAnsi="Times New Roman" w:cs="Times New Roman"/>
          <w:sz w:val="24"/>
          <w:szCs w:val="24"/>
        </w:rPr>
        <w:t>,</w:t>
      </w:r>
      <w:r w:rsidRPr="00BC0420">
        <w:rPr>
          <w:rFonts w:ascii="Times New Roman" w:hAnsi="Times New Roman" w:cs="Times New Roman"/>
          <w:sz w:val="24"/>
          <w:szCs w:val="24"/>
        </w:rPr>
        <w:t xml:space="preserve"> ücretlerin tamamı cari harcamalar bölümüne dahil edilmiştir. Bu nedenle yatırım projeleri kapsamında personel giderlerine yer verilmeyecektir.</w:t>
      </w:r>
    </w:p>
    <w:p w:rsidR="008B5A97" w:rsidRPr="00BC0420" w:rsidRDefault="008B5A97" w:rsidP="008B5A97">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 xml:space="preserve">5.1.3. Borç Verme-Geri Ödeme </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Kamusal bir amaçla ve bir mali hakka ya da taahhüde dayalı olarak yapılan işlemlerdir.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Bu bölüm, bir mali hakka veya Devletin teşebbüs mülkiyetinde hisse (sermaye) katılımına neden olan ödemeleri, nakit yönetimi ya da gelir elde etme amaçları dışında, kamu politikası amaçlarıyla elde tutulan hisseyi azaltan ya da sona erdiren gelirleri kapsar. Bu bölüme, Devlet tarafından verilen krediler (orman köylüsüne iş imkanı yaratmak için veya vatandaşın konut sahibi olabilmesi için kredi verilmesi vb. krediler), alınan hisseler, verilen kredilerden Devlete yapılan geri ödemeler, satılan hisselerden elde edilen gelirler dahildir. Verilen borçlar, giderler bölümünde sınıflandırılırken, geri ödemeler de gelirler bölümüne dahil edilecektir.</w:t>
      </w:r>
    </w:p>
    <w:p w:rsidR="008B5A97" w:rsidRPr="00BC0420" w:rsidRDefault="008B5A97" w:rsidP="008B5A97">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5.1.4. Birinci Düzey Ekonomik Kodlar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Önceki kısımlarda değinilen tanım ve açıklamalar çerçevesinde, giderlerin ekonomik sınıflandırması dört düzeyli bir kod grubundan oluşmakta olup, I. düzeyde yer alan gider gruplarının açıklamaları ve bunlara ilişkin bütçe hazırlama esasları aşağıda yer almaktadır:</w:t>
      </w:r>
    </w:p>
    <w:p w:rsidR="008B5A97" w:rsidRPr="00BC0420" w:rsidRDefault="008B5A97" w:rsidP="008B5A97">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01- Personel Giderleri</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Kamu personeli ile kamu personeli olmamakla birlikte mevzuatı gereğince ilgililere bordroya dayalı olarak yapılan ödemeleri (er-erbaş harçlıkları, öğrenci harçlıkları vb.) kapsamaktadır. Devletin işveren sıfatıyla ödediği sosyal güvenlik primleri “02- Sosyal Güvenlik Kurumlarına Devlet Primi Giderleri’ne dahil edilecektir. Ayni nitelikteki ödemeler ile işçilere ödenen seyyar görev tazminatı ise “03- Mal ve Hizmet Alımları’na dahil edilecektir.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a) Kuruluşların personel giderleri ve sosyal güvenlik kurumlarına devlet primi giderlerine ilişkin ödenekleri e-bütçe sisteminde yer alan maaş ve yük hesabı modülündeki bilgi ve veriler esas alınmak suretiyle Genel Müdürlüğümüz tarafından hesaplanacağından, kuruluşlar ayrıca bütçe tekliflerinde “01- Personel Giderleri” ve “02- Sosyal Güvenlik Kurumlarına Devlet Primi Giderleri” tertipleri için bütçe fişi açıklamalarını doldurmayacak ve bu ekonomik kodlara ilişkin bütçe fişlerini Bakanlığımıza göndermeyeceklerdir. </w:t>
      </w:r>
      <w:r w:rsidR="00244916" w:rsidRPr="00BC0420">
        <w:rPr>
          <w:rFonts w:ascii="Times New Roman" w:hAnsi="Times New Roman" w:cs="Times New Roman"/>
          <w:i/>
          <w:sz w:val="24"/>
          <w:szCs w:val="24"/>
        </w:rPr>
        <w:t xml:space="preserve">Ancak, “01.4- </w:t>
      </w:r>
      <w:r w:rsidR="00244916" w:rsidRPr="00BC0420">
        <w:rPr>
          <w:rFonts w:ascii="Times New Roman" w:hAnsi="Times New Roman" w:cs="Times New Roman"/>
          <w:i/>
          <w:sz w:val="24"/>
          <w:szCs w:val="24"/>
        </w:rPr>
        <w:lastRenderedPageBreak/>
        <w:t>Geçici Personel” ve “01.5- Diğer Personel” ekonomik kodlarından yapılacak ödenek tekliflerine ilişkin bütçe fişlerinin e-bütçe sisteminde doldurulması gerekmektedir.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b) Mevcut personelin etkin ve verimli çalışmasını sağlamak üzere, yerleşim merkezleri ve birimler arasında personel dağılımındaki dengesizliği giderecek tedbirler alınacak ve açıktan atama talepleri asgari seviyede tutulacaktır.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c) İdareler, </w:t>
      </w:r>
      <w:r w:rsidRPr="00BC0420">
        <w:rPr>
          <w:rFonts w:ascii="Times New Roman" w:hAnsi="Times New Roman" w:cs="Times New Roman"/>
          <w:i/>
          <w:sz w:val="24"/>
          <w:szCs w:val="24"/>
        </w:rPr>
        <w:t>2016-2018</w:t>
      </w:r>
      <w:r w:rsidRPr="00BC0420">
        <w:rPr>
          <w:rFonts w:ascii="Times New Roman" w:hAnsi="Times New Roman" w:cs="Times New Roman"/>
          <w:sz w:val="24"/>
          <w:szCs w:val="24"/>
        </w:rPr>
        <w:t xml:space="preserve"> yılları için atama izni almayı planladıkları memur kadroları ve sözleşmeli personel pozisyonlarının tutar olarak ilave ödenek ihtiyacını her yıl için hesaplayacaklar ve ödenek teklifinde bulunacaklardır. Tavanı aşan ödenek teklifleri ise bu rehber ekinde yer alan ilgili formlarda gerekçeleriyle birlikte gösterilecektir.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ç) Döner sermayelere ait vizeli kadro ve pozisyonlarda görev yapan personelin ücretleri bu kaynaklardan ödenmesi gerektiğinden, söz konusu personel için bütçeden ödenek talebinde bulunulmayacaktır.</w:t>
      </w:r>
    </w:p>
    <w:p w:rsidR="001125CE" w:rsidRPr="00BC0420" w:rsidRDefault="00B31BDA" w:rsidP="001125CE">
      <w:pPr>
        <w:ind w:firstLine="708"/>
        <w:jc w:val="both"/>
        <w:rPr>
          <w:rFonts w:ascii="Times New Roman" w:hAnsi="Times New Roman" w:cs="Times New Roman"/>
          <w:i/>
          <w:sz w:val="24"/>
          <w:szCs w:val="24"/>
        </w:rPr>
      </w:pPr>
      <w:r w:rsidRPr="00BC0420">
        <w:rPr>
          <w:rFonts w:ascii="Times New Roman" w:hAnsi="Times New Roman" w:cs="Times New Roman"/>
          <w:sz w:val="24"/>
          <w:szCs w:val="24"/>
        </w:rPr>
        <w:t xml:space="preserve">d) </w:t>
      </w:r>
      <w:r w:rsidR="001125CE" w:rsidRPr="00BC0420">
        <w:rPr>
          <w:rFonts w:ascii="Times New Roman" w:hAnsi="Times New Roman" w:cs="Times New Roman"/>
          <w:i/>
          <w:sz w:val="24"/>
          <w:szCs w:val="24"/>
        </w:rPr>
        <w:t xml:space="preserve">6331 sayılı İş Sağlığı ve Güvenliği Kanunu gereğince kamu kurum ve kuruluşlarının kadro ve pozisyonlarında istihdam edilen personel arasından işyeri hekimi veya iş güvenliği uzmanı olma niteliğini haiz olanların görevlendirilmesi halinde ilgili mevzuatı kapsamında öngörülmüş ödemeler için talep edilecek ödenek tutarları ilgisine göre “01.1.5.02- İş Sağlığı ve Güvenliği Hizmetleri Görevlendirme Ücretleri” ekonomik kodunda veya </w:t>
      </w:r>
      <w:r w:rsidR="002E4DD8">
        <w:rPr>
          <w:rFonts w:ascii="Times New Roman" w:hAnsi="Times New Roman" w:cs="Times New Roman"/>
          <w:i/>
          <w:sz w:val="24"/>
          <w:szCs w:val="24"/>
        </w:rPr>
        <w:t>“</w:t>
      </w:r>
      <w:r w:rsidR="001125CE" w:rsidRPr="00BC0420">
        <w:rPr>
          <w:rFonts w:ascii="Times New Roman" w:hAnsi="Times New Roman" w:cs="Times New Roman"/>
          <w:i/>
          <w:sz w:val="24"/>
          <w:szCs w:val="24"/>
        </w:rPr>
        <w:t>01.2.5</w:t>
      </w:r>
      <w:r w:rsidR="002E4DD8">
        <w:rPr>
          <w:rFonts w:ascii="Times New Roman" w:hAnsi="Times New Roman" w:cs="Times New Roman"/>
          <w:i/>
          <w:sz w:val="24"/>
          <w:szCs w:val="24"/>
        </w:rPr>
        <w:t>”</w:t>
      </w:r>
      <w:r w:rsidR="001125CE" w:rsidRPr="00BC0420">
        <w:rPr>
          <w:rFonts w:ascii="Times New Roman" w:hAnsi="Times New Roman" w:cs="Times New Roman"/>
          <w:i/>
          <w:sz w:val="24"/>
          <w:szCs w:val="24"/>
        </w:rPr>
        <w:t xml:space="preserve"> ekonomik kodunda gösterilecektir. </w:t>
      </w:r>
    </w:p>
    <w:p w:rsidR="00B31BDA" w:rsidRPr="00BC0420" w:rsidRDefault="001125CE" w:rsidP="001125CE">
      <w:pPr>
        <w:ind w:firstLine="708"/>
        <w:jc w:val="both"/>
        <w:rPr>
          <w:rFonts w:ascii="Times New Roman" w:hAnsi="Times New Roman" w:cs="Times New Roman"/>
          <w:sz w:val="24"/>
          <w:szCs w:val="24"/>
        </w:rPr>
      </w:pPr>
      <w:r w:rsidRPr="00BC0420">
        <w:rPr>
          <w:rFonts w:ascii="Times New Roman" w:hAnsi="Times New Roman" w:cs="Times New Roman"/>
          <w:sz w:val="24"/>
          <w:szCs w:val="24"/>
        </w:rPr>
        <w:t>e)</w:t>
      </w:r>
      <w:r w:rsidRPr="00BC0420">
        <w:rPr>
          <w:rFonts w:ascii="Times New Roman" w:hAnsi="Times New Roman" w:cs="Times New Roman"/>
          <w:i/>
          <w:sz w:val="24"/>
          <w:szCs w:val="24"/>
        </w:rPr>
        <w:t xml:space="preserve"> Kamu personeline ilgisine göre “Sosyal haklar” kapsamındaki “01.1.4” ve “01.2.4” ekonomik kodundan “doğum yardımı ödeneği” için bütçeden herhangi bir ödenek talebinde bulunulmayacaktır.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Yılları bütçe kanunlarında yer alan hükümler gereğince; </w:t>
      </w:r>
      <w:r w:rsidR="002E4DD8">
        <w:rPr>
          <w:rFonts w:ascii="Times New Roman" w:hAnsi="Times New Roman" w:cs="Times New Roman"/>
          <w:sz w:val="24"/>
          <w:szCs w:val="24"/>
        </w:rPr>
        <w:t>“</w:t>
      </w:r>
      <w:r w:rsidRPr="00BC0420">
        <w:rPr>
          <w:rFonts w:ascii="Times New Roman" w:hAnsi="Times New Roman" w:cs="Times New Roman"/>
          <w:sz w:val="24"/>
          <w:szCs w:val="24"/>
        </w:rPr>
        <w:t>01.4</w:t>
      </w:r>
      <w:r w:rsidR="002E4DD8">
        <w:rPr>
          <w:rFonts w:ascii="Times New Roman" w:hAnsi="Times New Roman" w:cs="Times New Roman"/>
          <w:sz w:val="24"/>
          <w:szCs w:val="24"/>
        </w:rPr>
        <w:t>”</w:t>
      </w:r>
      <w:r w:rsidRPr="00BC0420">
        <w:rPr>
          <w:rFonts w:ascii="Times New Roman" w:hAnsi="Times New Roman" w:cs="Times New Roman"/>
          <w:sz w:val="24"/>
          <w:szCs w:val="24"/>
        </w:rPr>
        <w:t xml:space="preserve"> ekonomik kodundan yapılacak ödemeler, bu ekonomik kodlarda tertiplenen ödenekleri aşamayacağı, söz konusu ekonomik kodu içeren tertiplere yıl içinde ödenek eklenemeyeceği, bütçelerin başka tertiplerinden (bu ekonomik kodu içeren tertiplerin kendi arasındaki aktarmalar hariç) ödenek aktarılamayacağı ve ödenek üstü harcama yapılamayacağından, idarelerin hizmet ve faaliyetlerinde aksamalara meydan verilmemesi bakımından cari yıl içindeki gelişmeler, birimlerin talepleri, gelecek yıla ilişkin öngörüler de dikkate alınarak, ödenek teklifinde bulunulacaktır.</w:t>
      </w:r>
    </w:p>
    <w:p w:rsidR="008B5A97" w:rsidRPr="00BC0420" w:rsidRDefault="008B5A97" w:rsidP="008B5A97">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 xml:space="preserve">02- Sosyal Güvenlik Kurumlarına Devlet Primi Giderleri </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Devletin işveren sıfatıyla Sosyal Güvenlik Kurumuna ödeyeceği sigorta primleri, bu bölümde izlenecektir. </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İşveren sıfatıyla ödenecek sigorta ve sağlık prim ödemeleri, I. düzeyde “02- Sosyal Güvenlik Kurumlarına Devlet Primi Giderleri” altında, II. düzeyde istihdam türüne göre detaylan</w:t>
      </w:r>
      <w:r w:rsidR="00F17CA6" w:rsidRPr="00BC0420">
        <w:rPr>
          <w:rFonts w:ascii="Times New Roman" w:hAnsi="Times New Roman" w:cs="Times New Roman"/>
          <w:sz w:val="24"/>
          <w:szCs w:val="24"/>
        </w:rPr>
        <w:t xml:space="preserve">dırıldıktan sonra III. düzeyde </w:t>
      </w:r>
      <w:r w:rsidRPr="00BC0420">
        <w:rPr>
          <w:rFonts w:ascii="Times New Roman" w:hAnsi="Times New Roman" w:cs="Times New Roman"/>
          <w:sz w:val="24"/>
          <w:szCs w:val="24"/>
        </w:rPr>
        <w:t>“6-Sosyal Güvenlik Kurumuna” kodu ile IV. düzeyde ilgisine göre “01- Sosyal Güvenlik Primi Ödemeleri” ve “02- Sağlık Primi Ödemeleri” ekonomik kodundan teklif edilecektir.</w:t>
      </w:r>
    </w:p>
    <w:p w:rsidR="008B5A97" w:rsidRPr="00BC0420" w:rsidRDefault="008B5A97" w:rsidP="008B5A97">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 xml:space="preserve">03-  Mal ve Hizmet Alım Giderleri </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lastRenderedPageBreak/>
        <w:t>Bu kısımdaki giderler, mal ve hizmet karşılığında yapılan faturalı ödemeleri kapsamaktadır. Devletin, karşılığında herhangi bir mal veya hizmet almadığı karşılıksız ödemeler ile sermaye giderleri bu kapsam dışındadır.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Öte yandan her türlü askeri amaçlı inşaat, tesis, mal ve malzemeler (askeri lojmanlar hariç) vb. alımlar mal ve hizmet alımları kapsamında değerlendirilecektir.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Mal ve hizmet alımları ile ilgili ödenek tekliflerinde aşağıdaki esaslara uyulacaktır: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a) Yurt içi ve özellikle yurt dışı görevlendirmelerde azami tasarruf anlayışı esas alınacak, görevlendirmeler titiz bir şekilde sorgulanmak suretiyle asgari süre ve sayıda tutulacak ve buna göre ödenek teklifinde bulunulacaktır. </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b) Eğitim, kurs, seminer, panel vb. faaliyetler personelin görev mahallinde düzenlenmek suretiyle yolluk ödeneği ihtiyacı asgari seviyeye indirilecektir. </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c) Kurum ve kuruluşlar, asli görevleri gereği memuriyet mahalli dışında ve belli bir görev bölgesi içinde fiilen gezici olarak görev yapan memur ve işçiler için seyyar görev tazminatı ödeneği talebinde bulunacaklardır. Seyyar görev tazminatından yararlanacak personel sayısı 10 No’lu formda (Yolluk karşılığı tazminat alan personel sayısı bölümünde) gösterilecektir. </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ç) Eğitim ve dinlenme tesisleri ile benzeri sosyal tesislerin işletme giderlerinin kendi gelirleriyle karşılanması zorunludur. Mevcut tesislerin bakım ve onarımları için hiçbir şekilde ödenek talebinde bulunulmayacaktır.</w:t>
      </w:r>
    </w:p>
    <w:p w:rsidR="00085597" w:rsidRPr="00BC0420" w:rsidRDefault="008B5A97" w:rsidP="008B5A97">
      <w:pPr>
        <w:ind w:firstLine="708"/>
        <w:jc w:val="both"/>
        <w:rPr>
          <w:rFonts w:ascii="Times New Roman" w:hAnsi="Times New Roman" w:cs="Times New Roman"/>
          <w:i/>
          <w:sz w:val="24"/>
          <w:szCs w:val="24"/>
        </w:rPr>
      </w:pPr>
      <w:r w:rsidRPr="00BC0420">
        <w:rPr>
          <w:rFonts w:ascii="Times New Roman" w:hAnsi="Times New Roman" w:cs="Times New Roman"/>
          <w:sz w:val="24"/>
          <w:szCs w:val="24"/>
        </w:rPr>
        <w:t xml:space="preserve">d) </w:t>
      </w:r>
      <w:r w:rsidR="00085597" w:rsidRPr="00BC0420">
        <w:rPr>
          <w:rFonts w:ascii="Times New Roman" w:hAnsi="Times New Roman" w:cs="Times New Roman"/>
          <w:i/>
          <w:sz w:val="24"/>
          <w:szCs w:val="24"/>
        </w:rPr>
        <w:t>Personel çalıştırılmasına dayalı hizmet alımlarında bir önceki yıl ihale kapsamında çalıştırılan ve Bakanlığımızca uygun görüş verilen eleman sayısı esas alınarak ödenek teklifinde bulunulacaktır. Bakanlığımız</w:t>
      </w:r>
      <w:r w:rsidR="006356E3" w:rsidRPr="00BC0420">
        <w:rPr>
          <w:rFonts w:ascii="Times New Roman" w:hAnsi="Times New Roman" w:cs="Times New Roman"/>
          <w:i/>
          <w:sz w:val="24"/>
          <w:szCs w:val="24"/>
        </w:rPr>
        <w:t>d</w:t>
      </w:r>
      <w:r w:rsidR="00085597" w:rsidRPr="00BC0420">
        <w:rPr>
          <w:rFonts w:ascii="Times New Roman" w:hAnsi="Times New Roman" w:cs="Times New Roman"/>
          <w:i/>
          <w:sz w:val="24"/>
          <w:szCs w:val="24"/>
        </w:rPr>
        <w:t>a</w:t>
      </w:r>
      <w:r w:rsidR="006356E3" w:rsidRPr="00BC0420">
        <w:rPr>
          <w:rFonts w:ascii="Times New Roman" w:hAnsi="Times New Roman" w:cs="Times New Roman"/>
          <w:i/>
          <w:sz w:val="24"/>
          <w:szCs w:val="24"/>
        </w:rPr>
        <w:t>n</w:t>
      </w:r>
      <w:r w:rsidR="00085597" w:rsidRPr="00BC0420">
        <w:rPr>
          <w:rFonts w:ascii="Times New Roman" w:hAnsi="Times New Roman" w:cs="Times New Roman"/>
          <w:i/>
          <w:sz w:val="24"/>
          <w:szCs w:val="24"/>
        </w:rPr>
        <w:t xml:space="preserve"> henüz uygun görüş alınmamış </w:t>
      </w:r>
      <w:r w:rsidR="006356E3" w:rsidRPr="00BC0420">
        <w:rPr>
          <w:rFonts w:ascii="Times New Roman" w:hAnsi="Times New Roman" w:cs="Times New Roman"/>
          <w:i/>
          <w:sz w:val="24"/>
          <w:szCs w:val="24"/>
        </w:rPr>
        <w:t xml:space="preserve">personel çalıştırılmasına dayalı hizmet alımlarındaki </w:t>
      </w:r>
      <w:r w:rsidR="00085597" w:rsidRPr="00BC0420">
        <w:rPr>
          <w:rFonts w:ascii="Times New Roman" w:hAnsi="Times New Roman" w:cs="Times New Roman"/>
          <w:i/>
          <w:sz w:val="24"/>
          <w:szCs w:val="24"/>
        </w:rPr>
        <w:t>ihtiyaçlara ilişkin talepler ile halihazırda çalıştırılan</w:t>
      </w:r>
      <w:r w:rsidR="000B1359" w:rsidRPr="00BC0420">
        <w:rPr>
          <w:rFonts w:ascii="Times New Roman" w:hAnsi="Times New Roman" w:cs="Times New Roman"/>
          <w:i/>
          <w:sz w:val="24"/>
          <w:szCs w:val="24"/>
        </w:rPr>
        <w:t xml:space="preserve">/uygun görüş verilen </w:t>
      </w:r>
      <w:r w:rsidR="00085597" w:rsidRPr="00BC0420">
        <w:rPr>
          <w:rFonts w:ascii="Times New Roman" w:hAnsi="Times New Roman" w:cs="Times New Roman"/>
          <w:i/>
          <w:sz w:val="24"/>
          <w:szCs w:val="24"/>
        </w:rPr>
        <w:t>personelin ödenek yetersizliğine ilişkin taleplere Form- 25’te yer verilecektir.</w:t>
      </w:r>
    </w:p>
    <w:p w:rsidR="008B5A97" w:rsidRPr="00BC0420" w:rsidRDefault="008B5A97" w:rsidP="0025461B">
      <w:pPr>
        <w:ind w:firstLine="709"/>
        <w:jc w:val="both"/>
        <w:rPr>
          <w:rFonts w:ascii="Times New Roman" w:hAnsi="Times New Roman" w:cs="Times New Roman"/>
          <w:sz w:val="24"/>
          <w:szCs w:val="24"/>
        </w:rPr>
      </w:pPr>
      <w:r w:rsidRPr="00BC0420">
        <w:rPr>
          <w:rFonts w:ascii="Times New Roman" w:hAnsi="Times New Roman" w:cs="Times New Roman"/>
          <w:sz w:val="24"/>
          <w:szCs w:val="24"/>
        </w:rPr>
        <w:t xml:space="preserve">e) Hizmet alımı suretiyle güvenlik hizmetlerini karşılayacak kurumlar, bu ihtiyaçlarını asgari düzeyde elemanla karşılayacak şekilde planlama yapacaklardır. 21 No’lu Özel Güvenlik Hizmetine İlişkin Bilgi Formuna Valilik yazısının bir örneği eklenecektir. Ancak söz konusu yazıda yer alan eleman sayısı gösterge niteliğinde olduğundan imkanlar çerçevesinde değerlendirme yapılabilecektir. </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f) Hizmetler, mevcut hizmet binalarında sürdürülecek ve kesinleşmiş mahkeme kararı veya tahliye kararı olan hizmet binaları dışında yeni kiralama, satın alma veya yeni inşaatlar için ödenek istenilmeyecektir.</w:t>
      </w:r>
    </w:p>
    <w:p w:rsidR="0031664E" w:rsidRPr="00BC0420" w:rsidRDefault="0031664E" w:rsidP="008B5A97">
      <w:pPr>
        <w:ind w:firstLine="708"/>
        <w:jc w:val="both"/>
        <w:rPr>
          <w:rFonts w:ascii="Times New Roman" w:hAnsi="Times New Roman" w:cs="Times New Roman"/>
          <w:i/>
          <w:sz w:val="24"/>
          <w:szCs w:val="24"/>
        </w:rPr>
      </w:pPr>
      <w:r w:rsidRPr="00BC0420">
        <w:rPr>
          <w:rFonts w:ascii="Times New Roman" w:hAnsi="Times New Roman" w:cs="Times New Roman"/>
          <w:sz w:val="24"/>
          <w:szCs w:val="24"/>
        </w:rPr>
        <w:t xml:space="preserve">g) </w:t>
      </w:r>
      <w:r w:rsidR="001125CE" w:rsidRPr="00BC0420">
        <w:rPr>
          <w:rFonts w:ascii="Times New Roman" w:hAnsi="Times New Roman" w:cs="Times New Roman"/>
          <w:i/>
          <w:sz w:val="24"/>
          <w:szCs w:val="24"/>
        </w:rPr>
        <w:t>İdarelerin, 6331 sayılı İş Sağlığı ve Güvenliği Kanununa göre iş sağlığı ve güvenliği hizmetlerini üçüncü şahıslara ihale yoluyla gördürmeleri veya 1219 sayılı Kanunun 12 nci maddesi kapsamında döner sermayeli sağlık kuruluşlarına kurumsal olarak hizmet alımı suretiyle yaptırmaları hallerinde bunlara ilişkin</w:t>
      </w:r>
      <w:r w:rsidR="00CD2B90">
        <w:rPr>
          <w:rFonts w:ascii="Times New Roman" w:hAnsi="Times New Roman" w:cs="Times New Roman"/>
          <w:i/>
          <w:sz w:val="24"/>
          <w:szCs w:val="24"/>
        </w:rPr>
        <w:t xml:space="preserve"> ödenek taleplerinin “03.5.1.10</w:t>
      </w:r>
      <w:r w:rsidR="001125CE" w:rsidRPr="00BC0420">
        <w:rPr>
          <w:rFonts w:ascii="Times New Roman" w:hAnsi="Times New Roman" w:cs="Times New Roman"/>
          <w:i/>
          <w:sz w:val="24"/>
          <w:szCs w:val="24"/>
        </w:rPr>
        <w:t xml:space="preserve"> İş Sağlığı ve Güvenliği Hizmeti Alım Giderleri” ekonomik kodu kullanılmak suretiyle yapılması gerekmektedir.</w:t>
      </w:r>
    </w:p>
    <w:p w:rsidR="0031664E" w:rsidRPr="00BC0420" w:rsidRDefault="0031664E" w:rsidP="008B5A97">
      <w:pPr>
        <w:ind w:firstLine="708"/>
        <w:jc w:val="both"/>
        <w:rPr>
          <w:rFonts w:ascii="Times New Roman" w:hAnsi="Times New Roman" w:cs="Times New Roman"/>
          <w:i/>
          <w:sz w:val="24"/>
          <w:szCs w:val="24"/>
        </w:rPr>
      </w:pPr>
      <w:r w:rsidRPr="00BC0420">
        <w:rPr>
          <w:rFonts w:ascii="Times New Roman" w:hAnsi="Times New Roman" w:cs="Times New Roman"/>
          <w:i/>
          <w:sz w:val="24"/>
          <w:szCs w:val="24"/>
        </w:rPr>
        <w:lastRenderedPageBreak/>
        <w:t>Ayrıca, hizmet alımı suretiyle çalıştırılan personelden 4857 sayılı İş Kanununun 112 nci maddesi çerçevesinde hak sahiplerine yapılacak kıdem tazminatı ödemeleri</w:t>
      </w:r>
      <w:r w:rsidR="002C4D5C" w:rsidRPr="00BC0420">
        <w:rPr>
          <w:rFonts w:ascii="Times New Roman" w:hAnsi="Times New Roman" w:cs="Times New Roman"/>
          <w:i/>
          <w:sz w:val="24"/>
          <w:szCs w:val="24"/>
        </w:rPr>
        <w:t>ne ilişkin</w:t>
      </w:r>
      <w:r w:rsidRPr="00BC0420">
        <w:rPr>
          <w:rFonts w:ascii="Times New Roman" w:hAnsi="Times New Roman" w:cs="Times New Roman"/>
          <w:i/>
          <w:sz w:val="24"/>
          <w:szCs w:val="24"/>
        </w:rPr>
        <w:t xml:space="preserve"> ödenek taleplerinin </w:t>
      </w:r>
      <w:r w:rsidR="00CD2B90">
        <w:rPr>
          <w:rFonts w:ascii="Times New Roman" w:hAnsi="Times New Roman" w:cs="Times New Roman"/>
          <w:i/>
          <w:sz w:val="24"/>
          <w:szCs w:val="24"/>
        </w:rPr>
        <w:t>“03.5.1.11</w:t>
      </w:r>
      <w:r w:rsidR="002C4D5C" w:rsidRPr="00BC0420">
        <w:rPr>
          <w:rFonts w:ascii="Times New Roman" w:hAnsi="Times New Roman" w:cs="Times New Roman"/>
          <w:i/>
          <w:sz w:val="24"/>
          <w:szCs w:val="24"/>
        </w:rPr>
        <w:t xml:space="preserve"> Hizmet Alımı Suretiyle Çalıştırılan Personele Yapılacak Kıdem Tazminatı Ödemeleri”</w:t>
      </w:r>
      <w:r w:rsidRPr="00BC0420">
        <w:rPr>
          <w:rFonts w:ascii="Times New Roman" w:hAnsi="Times New Roman" w:cs="Times New Roman"/>
          <w:i/>
          <w:sz w:val="24"/>
          <w:szCs w:val="24"/>
        </w:rPr>
        <w:t xml:space="preserve"> </w:t>
      </w:r>
      <w:r w:rsidR="002C4D5C" w:rsidRPr="00BC0420">
        <w:rPr>
          <w:rFonts w:ascii="Times New Roman" w:hAnsi="Times New Roman" w:cs="Times New Roman"/>
          <w:i/>
          <w:sz w:val="24"/>
          <w:szCs w:val="24"/>
        </w:rPr>
        <w:t>ekonomik kodundan yapılması gerekmektedir.</w:t>
      </w:r>
    </w:p>
    <w:p w:rsidR="008B5A97" w:rsidRPr="00BC0420" w:rsidRDefault="0031664E"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ğ</w:t>
      </w:r>
      <w:r w:rsidR="008B5A97" w:rsidRPr="00BC0420">
        <w:rPr>
          <w:rFonts w:ascii="Times New Roman" w:hAnsi="Times New Roman" w:cs="Times New Roman"/>
          <w:sz w:val="24"/>
          <w:szCs w:val="24"/>
        </w:rPr>
        <w:t>) Telefon, mobil telefon, uydu bağlantılı mobil telefon, faks ve benzeri haberleşme imkanları için ödenek talep edilirken azami tasarruf anlayışıyla hareket edilecek, tasarruf genelgelerine uygun olarak mevcut cihazların ekonomik kullanımı sağlanacaktır.</w:t>
      </w:r>
    </w:p>
    <w:p w:rsidR="008B5A97" w:rsidRPr="00BC0420" w:rsidRDefault="0031664E"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h</w:t>
      </w:r>
      <w:r w:rsidR="008B5A97" w:rsidRPr="00BC0420">
        <w:rPr>
          <w:rFonts w:ascii="Times New Roman" w:hAnsi="Times New Roman" w:cs="Times New Roman"/>
          <w:sz w:val="24"/>
          <w:szCs w:val="24"/>
        </w:rPr>
        <w:t xml:space="preserve">) Personelin işe gidiş ve gelişine yardımcı olmak amacıyla ilave servis aracı kiralanmasına ilişkin ödenek teklif edilmeyecektir.  </w:t>
      </w:r>
    </w:p>
    <w:p w:rsidR="00513E58" w:rsidRPr="00BC0420" w:rsidRDefault="0031664E" w:rsidP="008B5A97">
      <w:pPr>
        <w:ind w:firstLine="708"/>
        <w:jc w:val="both"/>
        <w:rPr>
          <w:rFonts w:ascii="Times New Roman" w:hAnsi="Times New Roman" w:cs="Times New Roman"/>
          <w:i/>
          <w:sz w:val="24"/>
          <w:szCs w:val="24"/>
        </w:rPr>
      </w:pPr>
      <w:r w:rsidRPr="00BC0420">
        <w:rPr>
          <w:rFonts w:ascii="Times New Roman" w:hAnsi="Times New Roman" w:cs="Times New Roman"/>
          <w:sz w:val="24"/>
          <w:szCs w:val="24"/>
        </w:rPr>
        <w:t>ı</w:t>
      </w:r>
      <w:r w:rsidR="008B5A97" w:rsidRPr="00BC0420">
        <w:rPr>
          <w:rFonts w:ascii="Times New Roman" w:hAnsi="Times New Roman" w:cs="Times New Roman"/>
          <w:sz w:val="24"/>
          <w:szCs w:val="24"/>
        </w:rPr>
        <w:t xml:space="preserve">) </w:t>
      </w:r>
      <w:r w:rsidR="00513E58" w:rsidRPr="00BC0420">
        <w:rPr>
          <w:rFonts w:ascii="Times New Roman" w:hAnsi="Times New Roman" w:cs="Times New Roman"/>
          <w:sz w:val="24"/>
          <w:szCs w:val="24"/>
        </w:rPr>
        <w:t xml:space="preserve"> </w:t>
      </w:r>
      <w:r w:rsidR="00513E58" w:rsidRPr="00BC0420">
        <w:rPr>
          <w:rFonts w:ascii="Times New Roman" w:hAnsi="Times New Roman" w:cs="Times New Roman"/>
          <w:i/>
          <w:sz w:val="24"/>
          <w:szCs w:val="24"/>
        </w:rPr>
        <w:t>Hizmet alımı suretiyle taşıt kullanılmasındaki amaç, kamudaki taşıt giderlerinin asgari seviyeye indirilmesi ve kaynakların savurganlığa yol açılmadan, bütçe olanaklarıyla uyumlu bir biçimde kullanımının sağlanmasıdır. Bu kapsamda, 15/09/2014 tarihli ve 2014/6814 sayılı Bakanlar Kurulu Kararıyla, 17/3/2006 tarihli ve 2006/10193 sayılı Bakanlar Kurulu Kararında yer alan esaslarda değişikliğe gidilmiş olup, İdarelerce, aşağıda kısa bir özeti verilen sözkonusu esaslar doğrultusunda ödenek teklifinde bulunmaları gerekmektedir.</w:t>
      </w:r>
    </w:p>
    <w:p w:rsidR="00513E58" w:rsidRPr="00BC0420" w:rsidRDefault="00513E58" w:rsidP="00513E58">
      <w:pPr>
        <w:ind w:firstLine="708"/>
        <w:jc w:val="both"/>
        <w:rPr>
          <w:rFonts w:ascii="Times New Roman" w:hAnsi="Times New Roman" w:cs="Times New Roman"/>
          <w:i/>
          <w:sz w:val="24"/>
          <w:szCs w:val="24"/>
        </w:rPr>
      </w:pPr>
      <w:r w:rsidRPr="00BC0420">
        <w:rPr>
          <w:rFonts w:ascii="Times New Roman" w:hAnsi="Times New Roman" w:cs="Times New Roman"/>
          <w:i/>
          <w:sz w:val="24"/>
          <w:szCs w:val="24"/>
        </w:rPr>
        <w:t xml:space="preserve">- Hizmet alımı suretiyle taşıt edinimi; yakıt hariç, şoförlü veya şoförsüz olarak yapılabilecektir. Bu kapsamda, yakıt dahil taşıt edinimine gidilmesi </w:t>
      </w:r>
      <w:r w:rsidR="0094509A" w:rsidRPr="00BC0420">
        <w:rPr>
          <w:rFonts w:ascii="Times New Roman" w:hAnsi="Times New Roman" w:cs="Times New Roman"/>
          <w:i/>
          <w:sz w:val="24"/>
          <w:szCs w:val="24"/>
        </w:rPr>
        <w:t xml:space="preserve">uygulaması </w:t>
      </w:r>
      <w:r w:rsidRPr="00BC0420">
        <w:rPr>
          <w:rFonts w:ascii="Times New Roman" w:hAnsi="Times New Roman" w:cs="Times New Roman"/>
          <w:i/>
          <w:sz w:val="24"/>
          <w:szCs w:val="24"/>
        </w:rPr>
        <w:t xml:space="preserve">sona erdirilmiştir.  </w:t>
      </w:r>
    </w:p>
    <w:p w:rsidR="0094509A" w:rsidRPr="00BC0420" w:rsidRDefault="0094509A" w:rsidP="0094509A">
      <w:pPr>
        <w:ind w:firstLine="708"/>
        <w:jc w:val="both"/>
        <w:rPr>
          <w:rFonts w:ascii="Times New Roman" w:hAnsi="Times New Roman" w:cs="Times New Roman"/>
          <w:i/>
          <w:sz w:val="24"/>
          <w:szCs w:val="24"/>
        </w:rPr>
      </w:pPr>
      <w:r w:rsidRPr="00BC0420">
        <w:rPr>
          <w:rFonts w:ascii="Times New Roman" w:hAnsi="Times New Roman" w:cs="Times New Roman"/>
          <w:i/>
          <w:sz w:val="24"/>
          <w:szCs w:val="24"/>
        </w:rPr>
        <w:t>- Genel yönetim kapsamındaki kamu idareleri ile bu idarelere bağlı döner sermayelerin (Cumhurbaşkanlığı Genel Sekreterliği ile TBMM Genel Sekreterliği hariç) hizmetleri için ihtiyaç duyulan binek, station-wagon, arazi binek, kaptı kaçtı, panel ve pick-up tipi taşıtların hizmet alımı yöntemiyle ediniminde;</w:t>
      </w:r>
    </w:p>
    <w:p w:rsidR="0094509A" w:rsidRPr="00BC0420" w:rsidRDefault="0094509A" w:rsidP="0094509A">
      <w:pPr>
        <w:ind w:firstLine="708"/>
        <w:jc w:val="both"/>
        <w:rPr>
          <w:rFonts w:ascii="Times New Roman" w:hAnsi="Times New Roman" w:cs="Times New Roman"/>
          <w:i/>
          <w:sz w:val="24"/>
          <w:szCs w:val="24"/>
        </w:rPr>
      </w:pPr>
      <w:r w:rsidRPr="00BC0420">
        <w:rPr>
          <w:rFonts w:ascii="Times New Roman" w:hAnsi="Times New Roman" w:cs="Times New Roman"/>
          <w:i/>
          <w:sz w:val="24"/>
          <w:szCs w:val="24"/>
        </w:rPr>
        <w:t>1) Şoför giderleri hariç yapılan taşıt kiralamalarında aylık kiralama bedeli (katma değer vergisi hariç, her türlü bakım-onarım, sigorta ve benzeri giderler dahil), taşıtın Türkiye Sigorta, Reasürans ve Emeklilik Şirketleri Birliği tarafından yayımlanan ve harcama talimatının verildiği yılın ocak ayı itibariyle uygulanacak Motorlu Kara Taşıtları Kasko Değer Listesinde yer alan kasko sigortası değerinin % 2’sini aşmayacaktır.</w:t>
      </w:r>
    </w:p>
    <w:p w:rsidR="0094509A" w:rsidRPr="00BC0420" w:rsidRDefault="0094509A" w:rsidP="0094509A">
      <w:pPr>
        <w:ind w:firstLine="708"/>
        <w:jc w:val="both"/>
        <w:rPr>
          <w:rFonts w:ascii="Times New Roman" w:hAnsi="Times New Roman" w:cs="Times New Roman"/>
          <w:i/>
          <w:sz w:val="24"/>
          <w:szCs w:val="24"/>
        </w:rPr>
      </w:pPr>
      <w:r w:rsidRPr="00BC0420">
        <w:rPr>
          <w:rFonts w:ascii="Times New Roman" w:hAnsi="Times New Roman" w:cs="Times New Roman"/>
          <w:i/>
          <w:sz w:val="24"/>
          <w:szCs w:val="24"/>
        </w:rPr>
        <w:t>2) Şoför giderleri dahil yapılan taşıt kiralamalarında aylık kiralama bedeli, bir önceki fıkraya göre tespit edilecek tutara yürürlükteki brüt asgari ücretin yüzde elli artırımlı tutarının ilave edilmesi suretiyle hesaplanacak tutarı aşmayacaktır.</w:t>
      </w:r>
    </w:p>
    <w:p w:rsidR="00513E58" w:rsidRPr="00BC0420" w:rsidRDefault="00513E58" w:rsidP="008B5A97">
      <w:pPr>
        <w:ind w:firstLine="708"/>
        <w:jc w:val="both"/>
        <w:rPr>
          <w:rFonts w:ascii="Times New Roman" w:hAnsi="Times New Roman" w:cs="Times New Roman"/>
          <w:sz w:val="24"/>
          <w:szCs w:val="24"/>
        </w:rPr>
      </w:pPr>
      <w:r w:rsidRPr="00BC0420">
        <w:rPr>
          <w:rFonts w:ascii="Times New Roman" w:hAnsi="Times New Roman" w:cs="Times New Roman"/>
          <w:i/>
          <w:sz w:val="24"/>
          <w:szCs w:val="24"/>
        </w:rPr>
        <w:t>Ayrıca, tekliflerde ayrıntılı maliyet analizinin gösterilmesi, buna ilişkin bilgi ve dokümanların (tasfiye edilen/edilecek taşıtlar nedeniyle tasarruf edilen/edilecek işletme ve bakım onarıma ilişkin bilgiler gibi) eklenmesi ve 20 (1-2) nolu formların doldurulması gerekmektedir.</w:t>
      </w:r>
    </w:p>
    <w:p w:rsidR="008B5A97" w:rsidRPr="00BC0420" w:rsidRDefault="0031664E"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i</w:t>
      </w:r>
      <w:r w:rsidR="008B5A97" w:rsidRPr="00BC0420">
        <w:rPr>
          <w:rFonts w:ascii="Times New Roman" w:hAnsi="Times New Roman" w:cs="Times New Roman"/>
          <w:sz w:val="24"/>
          <w:szCs w:val="24"/>
        </w:rPr>
        <w:t>) Temsil, ağırlama, tören, fuar, kongre ve benzeri faaliyet ve etkinlikler için katılım sayısı asgari seviyede tutulmak suretiyle ödenek talep edilecek ve mali yıl içinde bu alandaki uygulama tasarruf anlayışı içerisinde yürütülecektir.</w:t>
      </w:r>
    </w:p>
    <w:p w:rsidR="008B5A97" w:rsidRPr="00BC0420" w:rsidRDefault="0031664E"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j</w:t>
      </w:r>
      <w:r w:rsidR="008B5A97" w:rsidRPr="00BC0420">
        <w:rPr>
          <w:rFonts w:ascii="Times New Roman" w:hAnsi="Times New Roman" w:cs="Times New Roman"/>
          <w:sz w:val="24"/>
          <w:szCs w:val="24"/>
        </w:rPr>
        <w:t xml:space="preserve">) Sadece zorunlu hallerde döşeme ve demirbaş alımı için ödenek talep edilecek ve ihtiyacın zorunluluğu ayrıntılı bir şekilde gerekçelendirilecektir. Döşeme ve demirbaş alımı için </w:t>
      </w:r>
      <w:r w:rsidR="008B5A97" w:rsidRPr="00BC0420">
        <w:rPr>
          <w:rFonts w:ascii="Times New Roman" w:hAnsi="Times New Roman" w:cs="Times New Roman"/>
          <w:sz w:val="24"/>
          <w:szCs w:val="24"/>
        </w:rPr>
        <w:lastRenderedPageBreak/>
        <w:t>ödenek talep edilirken demirbaş standardizasyonu ilkelerine uyulacak ve mevcut imkânlarla yetinme gayreti içinde olunacaktır.</w:t>
      </w:r>
    </w:p>
    <w:p w:rsidR="008B5A97" w:rsidRPr="00BC0420" w:rsidRDefault="0031664E"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k</w:t>
      </w:r>
      <w:r w:rsidR="008B5A97" w:rsidRPr="00BC0420">
        <w:rPr>
          <w:rFonts w:ascii="Times New Roman" w:hAnsi="Times New Roman" w:cs="Times New Roman"/>
          <w:sz w:val="24"/>
          <w:szCs w:val="24"/>
        </w:rPr>
        <w:t>) Bazı hizmet ve malzeme maliyetlerinin hesaplanmasında EK: Standart 1, 2, 3, 4 ve 5’te yer alan listelerde gösterilen tutarlar; büro makineleri ve demirbaş alımları ile ilgili ödenek tekliflerinde ise Devlet Malzeme</w:t>
      </w:r>
      <w:r w:rsidR="00452AE2" w:rsidRPr="00BC0420">
        <w:rPr>
          <w:rFonts w:ascii="Times New Roman" w:hAnsi="Times New Roman" w:cs="Times New Roman"/>
          <w:sz w:val="24"/>
          <w:szCs w:val="24"/>
        </w:rPr>
        <w:t xml:space="preserve"> Ofisi Genel Müdürlüğü’nün </w:t>
      </w:r>
      <w:r w:rsidR="008B5A97" w:rsidRPr="00BC0420">
        <w:rPr>
          <w:rFonts w:ascii="Times New Roman" w:hAnsi="Times New Roman" w:cs="Times New Roman"/>
          <w:sz w:val="24"/>
          <w:szCs w:val="24"/>
        </w:rPr>
        <w:t>geçerli olan satış fiyatları dikkate alınacak</w:t>
      </w:r>
      <w:r w:rsidR="00D064C6" w:rsidRPr="00BC0420">
        <w:rPr>
          <w:rFonts w:ascii="Times New Roman" w:hAnsi="Times New Roman" w:cs="Times New Roman"/>
          <w:sz w:val="24"/>
          <w:szCs w:val="24"/>
        </w:rPr>
        <w:t xml:space="preserve">tır. </w:t>
      </w:r>
    </w:p>
    <w:p w:rsidR="008B5A97" w:rsidRPr="00BC0420" w:rsidRDefault="0031664E"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l</w:t>
      </w:r>
      <w:r w:rsidR="008B5A97" w:rsidRPr="00BC0420">
        <w:rPr>
          <w:rFonts w:ascii="Times New Roman" w:hAnsi="Times New Roman" w:cs="Times New Roman"/>
          <w:sz w:val="24"/>
          <w:szCs w:val="24"/>
        </w:rPr>
        <w:t>) Bilgisayar ve bilgi işlem sistemlerinin yenilenmesi ve genişletilmesine ilişkin olarak mevcut kapasitenin etkili, ekonomik ve verimli kullanımı esas alınacaktır. Bu amaçla teklif edilecek ödeneklerde mevcut kapasite ile hizmet hedefleri arasındaki ilişki göz önünde bulundurulacaktır.</w:t>
      </w:r>
    </w:p>
    <w:p w:rsidR="008B5A97" w:rsidRPr="00BC0420" w:rsidRDefault="0031664E"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m</w:t>
      </w:r>
      <w:r w:rsidR="008B5A97" w:rsidRPr="00BC0420">
        <w:rPr>
          <w:rFonts w:ascii="Times New Roman" w:hAnsi="Times New Roman" w:cs="Times New Roman"/>
          <w:sz w:val="24"/>
          <w:szCs w:val="24"/>
        </w:rPr>
        <w:t xml:space="preserve">) Yayın alımlarında </w:t>
      </w:r>
      <w:r w:rsidR="008B5A97" w:rsidRPr="00BC0420">
        <w:rPr>
          <w:rFonts w:ascii="Times New Roman" w:hAnsi="Times New Roman" w:cs="Times New Roman"/>
          <w:i/>
          <w:sz w:val="24"/>
          <w:szCs w:val="24"/>
        </w:rPr>
        <w:t>ve kırtasiye ihtiyaçlarının karşılanmasında</w:t>
      </w:r>
      <w:r w:rsidR="008B5A97" w:rsidRPr="00BC0420">
        <w:rPr>
          <w:rFonts w:ascii="Times New Roman" w:hAnsi="Times New Roman" w:cs="Times New Roman"/>
          <w:sz w:val="24"/>
          <w:szCs w:val="24"/>
        </w:rPr>
        <w:t xml:space="preserve"> azami tasarruf anlayışı içerisinde hareket edilecektir.</w:t>
      </w:r>
    </w:p>
    <w:p w:rsidR="00987A62" w:rsidRPr="00BC0420" w:rsidRDefault="0031664E" w:rsidP="00987A62">
      <w:pPr>
        <w:ind w:firstLine="708"/>
        <w:jc w:val="both"/>
        <w:rPr>
          <w:rFonts w:ascii="Times New Roman" w:hAnsi="Times New Roman" w:cs="Times New Roman"/>
          <w:sz w:val="24"/>
          <w:szCs w:val="24"/>
        </w:rPr>
      </w:pPr>
      <w:r w:rsidRPr="00BC0420">
        <w:rPr>
          <w:rFonts w:ascii="Times New Roman" w:hAnsi="Times New Roman" w:cs="Times New Roman"/>
          <w:sz w:val="24"/>
          <w:szCs w:val="24"/>
        </w:rPr>
        <w:t>n</w:t>
      </w:r>
      <w:r w:rsidR="00A56577" w:rsidRPr="00BC0420">
        <w:rPr>
          <w:rFonts w:ascii="Times New Roman" w:hAnsi="Times New Roman" w:cs="Times New Roman"/>
          <w:sz w:val="24"/>
          <w:szCs w:val="24"/>
        </w:rPr>
        <w:t xml:space="preserve">) </w:t>
      </w:r>
      <w:r w:rsidR="00987A62" w:rsidRPr="00BC0420">
        <w:rPr>
          <w:rFonts w:ascii="Times New Roman" w:hAnsi="Times New Roman" w:cs="Times New Roman"/>
          <w:i/>
          <w:sz w:val="24"/>
          <w:szCs w:val="24"/>
        </w:rPr>
        <w:t>İdarelerce yapılacak ödenek tekliflerinde aşağıda ifade edilen hususlar dikkate alınacaktır.</w:t>
      </w:r>
    </w:p>
    <w:p w:rsidR="00987A62" w:rsidRPr="00BC0420" w:rsidRDefault="00987A62" w:rsidP="00987A62">
      <w:pPr>
        <w:ind w:firstLine="708"/>
        <w:jc w:val="both"/>
        <w:rPr>
          <w:rFonts w:ascii="Times New Roman" w:hAnsi="Times New Roman" w:cs="Times New Roman"/>
          <w:i/>
          <w:sz w:val="24"/>
          <w:szCs w:val="24"/>
        </w:rPr>
      </w:pPr>
      <w:r w:rsidRPr="00BC0420">
        <w:rPr>
          <w:rFonts w:ascii="Times New Roman" w:hAnsi="Times New Roman" w:cs="Times New Roman"/>
          <w:i/>
          <w:sz w:val="24"/>
          <w:szCs w:val="24"/>
        </w:rPr>
        <w:t>- İdare faaliyetlerinin tanıtımıyla ilgili ajanda, bloknot, çanta vb. malzemelerin basım ve dağıtımı yapılmayacaktır.</w:t>
      </w:r>
    </w:p>
    <w:p w:rsidR="00987A62" w:rsidRPr="00BC0420" w:rsidRDefault="00987A62" w:rsidP="00987A62">
      <w:pPr>
        <w:ind w:firstLine="708"/>
        <w:jc w:val="both"/>
        <w:rPr>
          <w:rFonts w:ascii="Times New Roman" w:hAnsi="Times New Roman" w:cs="Times New Roman"/>
          <w:i/>
          <w:sz w:val="24"/>
          <w:szCs w:val="24"/>
        </w:rPr>
      </w:pPr>
      <w:r w:rsidRPr="00BC0420">
        <w:rPr>
          <w:rFonts w:ascii="Times New Roman" w:hAnsi="Times New Roman" w:cs="Times New Roman"/>
          <w:i/>
          <w:sz w:val="24"/>
          <w:szCs w:val="24"/>
        </w:rPr>
        <w:t>- Stratejik plan, performans programı ve benzeri belgeler ile İdare faaliyetlerinin tanıtımıyla ilgili kitap, dergi, broşür, yayın vb. yazılı dokümanlar istisnai olarak ve çok sınırlı sayıda orta kalitedeki kağıtlara basılacak, bu dokümanların elektronik ortamda dağıtımı sağlanacaktır.</w:t>
      </w:r>
    </w:p>
    <w:p w:rsidR="00987A62" w:rsidRPr="00BC0420" w:rsidRDefault="00987A62" w:rsidP="00987A62">
      <w:pPr>
        <w:ind w:firstLine="708"/>
        <w:jc w:val="both"/>
        <w:rPr>
          <w:rFonts w:ascii="Times New Roman" w:hAnsi="Times New Roman" w:cs="Times New Roman"/>
          <w:i/>
          <w:sz w:val="24"/>
          <w:szCs w:val="24"/>
        </w:rPr>
      </w:pPr>
      <w:r w:rsidRPr="00BC0420">
        <w:rPr>
          <w:rFonts w:ascii="Times New Roman" w:hAnsi="Times New Roman" w:cs="Times New Roman"/>
          <w:i/>
          <w:sz w:val="24"/>
          <w:szCs w:val="24"/>
        </w:rPr>
        <w:t>- İdarelerin en kısa sürede elektronik imzaya geçmeleri sağlanacaktır.</w:t>
      </w:r>
    </w:p>
    <w:p w:rsidR="00987A62" w:rsidRPr="00BC0420" w:rsidRDefault="00987A62" w:rsidP="00987A62">
      <w:pPr>
        <w:ind w:firstLine="708"/>
        <w:jc w:val="both"/>
        <w:rPr>
          <w:rFonts w:ascii="Times New Roman" w:hAnsi="Times New Roman" w:cs="Times New Roman"/>
          <w:i/>
          <w:sz w:val="24"/>
          <w:szCs w:val="24"/>
        </w:rPr>
      </w:pPr>
      <w:r w:rsidRPr="00BC0420">
        <w:rPr>
          <w:rFonts w:ascii="Times New Roman" w:hAnsi="Times New Roman" w:cs="Times New Roman"/>
          <w:i/>
          <w:sz w:val="24"/>
          <w:szCs w:val="24"/>
        </w:rPr>
        <w:t>- İdarelerce verilen hizmetlerin mümkün olduğunca elektronik ortamda yürütülmesi sağlanacaktır.</w:t>
      </w:r>
    </w:p>
    <w:p w:rsidR="00A56577" w:rsidRPr="00BC0420" w:rsidRDefault="00987A62" w:rsidP="00987A62">
      <w:pPr>
        <w:ind w:firstLine="708"/>
        <w:jc w:val="both"/>
        <w:rPr>
          <w:rFonts w:ascii="Times New Roman" w:hAnsi="Times New Roman" w:cs="Times New Roman"/>
          <w:i/>
          <w:sz w:val="24"/>
          <w:szCs w:val="24"/>
        </w:rPr>
      </w:pPr>
      <w:r w:rsidRPr="00BC0420">
        <w:rPr>
          <w:rFonts w:ascii="Times New Roman" w:hAnsi="Times New Roman" w:cs="Times New Roman"/>
          <w:i/>
          <w:sz w:val="24"/>
          <w:szCs w:val="24"/>
        </w:rPr>
        <w:t>- İdarelere, arşiv amaçlı dağıtımlar ve istisnai durumlar hariç resmi gazete dağıtımı yapılmayacak ve resmi gazeteye elektronik ortamda ulaşılacaktır.</w:t>
      </w:r>
    </w:p>
    <w:p w:rsidR="008B5A97" w:rsidRPr="00BC0420" w:rsidRDefault="008B5A97" w:rsidP="008B5A97">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 xml:space="preserve">04- Faiz Giderleri </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Faiz, ödünç alınan paranın kullanımı karşılığında yapılan ödeme olarak tanımlanmaktadır. Bu itibarla, faiz ödemeleri borç alınan paranın anapara geri ödemesinden ve borçlanma için ödenen komisyon ve ihraç giderlerinden ayrılır. Sadece Devlet borçlarına ilişkin faiz ödemeleri bu bölümde yer alacaktır. Borçlanmaya ilişkin olarak ödenen komisyon ve ihraç giderleri ise mal ve hizmet alımları kapsamında ve genel bütçeli idareler için sadece Hazine Müsteşarlığı bütçesinde gösterilecektir. Bunun dışında, 4749 sayılı Kamu Finansmanı ve Borç Yönetiminin Düzenlenmesi Hakkında Kanun hükümleri çerçevesinde genel bütçeli idarelerin dışında kalan ve borç alma yetkisine sahip idarelerin borçlanmaları halinde bu borçlara ilişkin faizlerini kendi bütçelerinde göstereceklerdir.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İskontolu işlemlerde faiz, ihraç fiyatı ile geri ödeme fiyatı arasındaki farktır. Bu bölüm, devletin garantör veya kefil olarak ödediği faiz giderlerini kapsamaz. Böyle bir ödeme, devletin borç verme işlemi olarak sınıflandırılır.</w:t>
      </w:r>
    </w:p>
    <w:p w:rsidR="008B5A97" w:rsidRPr="00BC0420" w:rsidRDefault="008B5A97" w:rsidP="008B5A97">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lastRenderedPageBreak/>
        <w:t xml:space="preserve">05- Cari Transferler </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Sermaye birikimi hedeflemeyen ve cari nitelikli mal ve hizmet alımını finanse etmek amacıyla yapılan karşılıksız ödemelerdir. Genel olarak ayni işlemler Analitik Bütçe Sınıflandırmasının kapsamı dışında olduğundan ayni transferler de bu kapsamda yer almayacaktır. Transferler nihai olarak kimin yararlandığına göre değil, kime ödendiğine göre sınıflandırılmalıdır. Bu çerçevede aşağıda belirtilen hususların dikkate alınması gerekmektedir;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a</w:t>
      </w:r>
      <w:r w:rsidR="0094509A" w:rsidRPr="00BC0420">
        <w:rPr>
          <w:rFonts w:ascii="Times New Roman" w:hAnsi="Times New Roman" w:cs="Times New Roman"/>
          <w:sz w:val="24"/>
          <w:szCs w:val="24"/>
        </w:rPr>
        <w:t>)</w:t>
      </w:r>
      <w:r w:rsidRPr="00BC0420">
        <w:rPr>
          <w:rFonts w:ascii="Times New Roman" w:hAnsi="Times New Roman" w:cs="Times New Roman"/>
          <w:sz w:val="24"/>
          <w:szCs w:val="24"/>
        </w:rPr>
        <w:t xml:space="preserve"> Transfer ödemelerinin cari veya sermaye nitelikli olduğu hususunda bir ayrım yapılamıyorsa söz konusu gider, cari transferler arasında yer alacaktır.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b</w:t>
      </w:r>
      <w:r w:rsidR="0094509A" w:rsidRPr="00BC0420">
        <w:rPr>
          <w:rFonts w:ascii="Times New Roman" w:hAnsi="Times New Roman" w:cs="Times New Roman"/>
          <w:sz w:val="24"/>
          <w:szCs w:val="24"/>
        </w:rPr>
        <w:t>)</w:t>
      </w:r>
      <w:r w:rsidRPr="00BC0420">
        <w:rPr>
          <w:rFonts w:ascii="Times New Roman" w:hAnsi="Times New Roman" w:cs="Times New Roman"/>
          <w:sz w:val="24"/>
          <w:szCs w:val="24"/>
        </w:rPr>
        <w:t xml:space="preserve"> Her kuruluş, üyesi bulunduğu uluslararası kuruluşları yeniden gözden geçirecek ve gerekli olmayanlar için ödenek teklifinde bulunmayacaktır.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c</w:t>
      </w:r>
      <w:r w:rsidR="0094509A" w:rsidRPr="00BC0420">
        <w:rPr>
          <w:rFonts w:ascii="Times New Roman" w:hAnsi="Times New Roman" w:cs="Times New Roman"/>
          <w:sz w:val="24"/>
          <w:szCs w:val="24"/>
        </w:rPr>
        <w:t>)</w:t>
      </w:r>
      <w:r w:rsidRPr="00BC0420">
        <w:rPr>
          <w:rFonts w:ascii="Times New Roman" w:hAnsi="Times New Roman" w:cs="Times New Roman"/>
          <w:sz w:val="24"/>
          <w:szCs w:val="24"/>
        </w:rPr>
        <w:t xml:space="preserve"> Sosyal Güvenlik Kurumunun tahsilatını artıracak ve giderlerinde tasarruf ve etkinlik sağlayacak tedbirlere ağırlık verilecek ve bütçeden bu kuruluşa yapılacak transferler asgari düzeyde tutulacaktır.</w:t>
      </w:r>
    </w:p>
    <w:p w:rsidR="008B5A97" w:rsidRPr="00BC0420" w:rsidRDefault="0094509A"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ç)</w:t>
      </w:r>
      <w:r w:rsidR="008B5A97" w:rsidRPr="00BC0420">
        <w:rPr>
          <w:rFonts w:ascii="Times New Roman" w:hAnsi="Times New Roman" w:cs="Times New Roman"/>
          <w:sz w:val="24"/>
          <w:szCs w:val="24"/>
        </w:rPr>
        <w:t xml:space="preserve"> Özel bütçeli idareler ile düzenleyici ve denetleyici kurumlar, Sosyal Güvenlik Kurumuna, mevcut sosyal güvenlik mevzuatı hükümlerine göre ek karşılıklar, emeklilik ikramiyeleri ve makam tazminatı gibi mali yükümlülüklerin ödenebilmesi için bütçelerinde gerekli ödenek tekliflerini </w:t>
      </w:r>
      <w:r w:rsidR="00814B7B">
        <w:rPr>
          <w:rFonts w:ascii="Times New Roman" w:hAnsi="Times New Roman" w:cs="Times New Roman"/>
          <w:sz w:val="24"/>
          <w:szCs w:val="24"/>
        </w:rPr>
        <w:t>“</w:t>
      </w:r>
      <w:r w:rsidR="008B5A97" w:rsidRPr="00BC0420">
        <w:rPr>
          <w:rFonts w:ascii="Times New Roman" w:hAnsi="Times New Roman" w:cs="Times New Roman"/>
          <w:sz w:val="24"/>
          <w:szCs w:val="24"/>
        </w:rPr>
        <w:t>05.1.2.05</w:t>
      </w:r>
      <w:r w:rsidR="00814B7B">
        <w:rPr>
          <w:rFonts w:ascii="Times New Roman" w:hAnsi="Times New Roman" w:cs="Times New Roman"/>
          <w:sz w:val="24"/>
          <w:szCs w:val="24"/>
        </w:rPr>
        <w:t>”</w:t>
      </w:r>
      <w:r w:rsidR="008B5A97" w:rsidRPr="00BC0420">
        <w:rPr>
          <w:rFonts w:ascii="Times New Roman" w:hAnsi="Times New Roman" w:cs="Times New Roman"/>
          <w:sz w:val="24"/>
          <w:szCs w:val="24"/>
        </w:rPr>
        <w:t xml:space="preserve"> ekonomik kodunda yapacaklardır.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d</w:t>
      </w:r>
      <w:r w:rsidR="0094509A" w:rsidRPr="00BC0420">
        <w:rPr>
          <w:rFonts w:ascii="Times New Roman" w:hAnsi="Times New Roman" w:cs="Times New Roman"/>
          <w:sz w:val="24"/>
          <w:szCs w:val="24"/>
        </w:rPr>
        <w:t>)</w:t>
      </w:r>
      <w:r w:rsidRPr="00BC0420">
        <w:rPr>
          <w:rFonts w:ascii="Times New Roman" w:hAnsi="Times New Roman" w:cs="Times New Roman"/>
          <w:sz w:val="24"/>
          <w:szCs w:val="24"/>
        </w:rPr>
        <w:t xml:space="preserve"> Memurların öğle yemeğine yardım ödenekleri </w:t>
      </w:r>
      <w:r w:rsidR="00814B7B">
        <w:rPr>
          <w:rFonts w:ascii="Times New Roman" w:hAnsi="Times New Roman" w:cs="Times New Roman"/>
          <w:sz w:val="24"/>
          <w:szCs w:val="24"/>
        </w:rPr>
        <w:t>“</w:t>
      </w:r>
      <w:r w:rsidRPr="00BC0420">
        <w:rPr>
          <w:rFonts w:ascii="Times New Roman" w:hAnsi="Times New Roman" w:cs="Times New Roman"/>
          <w:sz w:val="24"/>
          <w:szCs w:val="24"/>
        </w:rPr>
        <w:t>05.3.1.05</w:t>
      </w:r>
      <w:r w:rsidR="00814B7B">
        <w:rPr>
          <w:rFonts w:ascii="Times New Roman" w:hAnsi="Times New Roman" w:cs="Times New Roman"/>
          <w:sz w:val="24"/>
          <w:szCs w:val="24"/>
        </w:rPr>
        <w:t>”</w:t>
      </w:r>
      <w:r w:rsidRPr="00BC0420">
        <w:rPr>
          <w:rFonts w:ascii="Times New Roman" w:hAnsi="Times New Roman" w:cs="Times New Roman"/>
          <w:sz w:val="24"/>
          <w:szCs w:val="24"/>
        </w:rPr>
        <w:t xml:space="preserve"> kodunda teklif edilecektir.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e</w:t>
      </w:r>
      <w:r w:rsidR="0094509A" w:rsidRPr="00BC0420">
        <w:rPr>
          <w:rFonts w:ascii="Times New Roman" w:hAnsi="Times New Roman" w:cs="Times New Roman"/>
          <w:sz w:val="24"/>
          <w:szCs w:val="24"/>
        </w:rPr>
        <w:t>)</w:t>
      </w:r>
      <w:r w:rsidRPr="00BC0420">
        <w:rPr>
          <w:rFonts w:ascii="Times New Roman" w:hAnsi="Times New Roman" w:cs="Times New Roman"/>
          <w:sz w:val="24"/>
          <w:szCs w:val="24"/>
        </w:rPr>
        <w:t xml:space="preserve"> Türk Cumhuriyetleri ile Türk Akraba Topluluklarından ve diğer ülkelerden gelen orta ve yükseköğretim öğrencileri ile diğer personele yapılan hizmetlerle ilgili ödenekler, kuruluş bütçelerinin ekonomik sınıflandırma bölümünde </w:t>
      </w:r>
      <w:r w:rsidR="00814B7B">
        <w:rPr>
          <w:rFonts w:ascii="Times New Roman" w:hAnsi="Times New Roman" w:cs="Times New Roman"/>
          <w:sz w:val="24"/>
          <w:szCs w:val="24"/>
        </w:rPr>
        <w:t>“</w:t>
      </w:r>
      <w:r w:rsidRPr="00BC0420">
        <w:rPr>
          <w:rFonts w:ascii="Times New Roman" w:hAnsi="Times New Roman" w:cs="Times New Roman"/>
          <w:sz w:val="24"/>
          <w:szCs w:val="24"/>
        </w:rPr>
        <w:t>05.4</w:t>
      </w:r>
      <w:r w:rsidR="00814B7B">
        <w:rPr>
          <w:rFonts w:ascii="Times New Roman" w:hAnsi="Times New Roman" w:cs="Times New Roman"/>
          <w:sz w:val="24"/>
          <w:szCs w:val="24"/>
        </w:rPr>
        <w:t>”</w:t>
      </w:r>
      <w:r w:rsidRPr="00BC0420">
        <w:rPr>
          <w:rFonts w:ascii="Times New Roman" w:hAnsi="Times New Roman" w:cs="Times New Roman"/>
          <w:sz w:val="24"/>
          <w:szCs w:val="24"/>
        </w:rPr>
        <w:t xml:space="preserve"> kodu altında amacına göre ilgili III. ve IV. düzey kodlarda gösterilecektir.</w:t>
      </w:r>
    </w:p>
    <w:p w:rsidR="008B5A97" w:rsidRPr="00BC0420" w:rsidRDefault="008B5A97" w:rsidP="008B5A97">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06- Sermaye Giderleri</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Sermaye giderleri, normal ömrü bir yıldan fazla olan mal ve hizmet alımları ile sabit sermaye edinimleri ve gayri maddi aktiflerin edinimi için yapılan, bütçe hazırlama rehberi ve bütçe kanunları ile belirlenmiş asgari değeri aşan ödemelerdir.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İdareler, 5018 sayılı Kanunun 16 ncı maddesi gereğince, yatırımlarla ilgili hususlarda Orta Vadeli Program, Orta Vadeli Mali Plan ile Yatırım Genelgesi ve eki Yatırım Programı Hazırlama Rehberinde yer alan ilke, esas ve önceliklere uyacaklardır.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4749 sayılı Kanunda yer alan borçlanma limitleri de dikkate alınarak, halen yatırım programında devam eden dış kredili projelerin kredi kullanımlarında ve dolayısıyla uygulamada yaşanan sorunların azaltılması için projelerin ihtiyaç duyacağı yıllık ödenekler mevcut yatırım tavanları içinde kullanılacak şekilde yatırım programına konulacaktır. Yıl içi revizyonlar da söz konusu Kanunda belirtilen limitler ile sınırlandırılmış durumdadır.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2942 sayılı Kamulaştırma Kanunu uyarınca, yeterli ödenek temin edilmeden kamulaştırma işlemine başlanamayacağından, ödenek teklifleri projelerin gerçek kamulaştırma ihtiyacını yansıtacak şekilde yapılacaktır.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lastRenderedPageBreak/>
        <w:t>Araştırma projelerine ilişkin yatırım tekliflerinde personel giderlerine yer verilmeyecektir.</w:t>
      </w:r>
    </w:p>
    <w:p w:rsidR="008B5A97" w:rsidRPr="00BC0420" w:rsidRDefault="008B5A97" w:rsidP="008B5A97">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07- Sermaye Transferleri</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Bütçe dışına sermaye birikimi amaçlayan ve sermaye nitelikli mal ve hizmetlerin finansmanı amacıyla yapılan karşılıksız ödemelerdir. Transferin cari nitelikli mi yoksa sermaye nitelikli mi olduğunu belirlemek için cari–sermaye ayrımında esas alınan kriterler kullanılmalıdır.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a</w:t>
      </w:r>
      <w:r w:rsidR="0094509A" w:rsidRPr="00BC0420">
        <w:rPr>
          <w:rFonts w:ascii="Times New Roman" w:hAnsi="Times New Roman" w:cs="Times New Roman"/>
          <w:sz w:val="24"/>
          <w:szCs w:val="24"/>
        </w:rPr>
        <w:t>)</w:t>
      </w:r>
      <w:r w:rsidRPr="00BC0420">
        <w:rPr>
          <w:rFonts w:ascii="Times New Roman" w:hAnsi="Times New Roman" w:cs="Times New Roman"/>
          <w:sz w:val="24"/>
          <w:szCs w:val="24"/>
        </w:rPr>
        <w:t xml:space="preserve"> Sermaye transferi niteliğindeki tekliflerde, sermaye giderleri için geçerli olan hususlar dikkate alınacak ve sermaye giderleri teklifleriyle birlikte Kalkınma Bakanlığı’na iletilecektir.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b</w:t>
      </w:r>
      <w:r w:rsidR="0094509A" w:rsidRPr="00BC0420">
        <w:rPr>
          <w:rFonts w:ascii="Times New Roman" w:hAnsi="Times New Roman" w:cs="Times New Roman"/>
          <w:sz w:val="24"/>
          <w:szCs w:val="24"/>
        </w:rPr>
        <w:t>)</w:t>
      </w:r>
      <w:r w:rsidRPr="00BC0420">
        <w:rPr>
          <w:rFonts w:ascii="Times New Roman" w:hAnsi="Times New Roman" w:cs="Times New Roman"/>
          <w:sz w:val="24"/>
          <w:szCs w:val="24"/>
        </w:rPr>
        <w:t xml:space="preserve"> Kamu iktisadi teşebbüslerine bütçeden yapılacak transferler, bu kuruluşların verimlilik ve karlılıklarını artırmalarını teşvik etmek amacıyla ve özelleştirme uygulamaları da dikkate alınarak en az seviyede tespit edilecektir.</w:t>
      </w:r>
    </w:p>
    <w:p w:rsidR="008B5A97" w:rsidRPr="00BC0420" w:rsidRDefault="008B5A97" w:rsidP="008B5A97">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08- Borç Verme</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Bir mali hakka veya devletin mülkiyetinde hisse (sermaye) katılımına neden olan ödemeleri kapsar. Devlet tarafından verilen krediler ve alınan hisseler borç verme olarak sınıflandırılırken, KİT’lerin görev zararları cari transferler içerisinde yer alacaktır.</w:t>
      </w:r>
    </w:p>
    <w:p w:rsidR="008B5A97" w:rsidRPr="00BC0420" w:rsidRDefault="008B5A97" w:rsidP="008B5A97">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09- Yedek Ödenekler</w:t>
      </w:r>
    </w:p>
    <w:p w:rsidR="008B5A97" w:rsidRPr="00BC0420" w:rsidRDefault="008B5A97" w:rsidP="008B5A97">
      <w:pPr>
        <w:pStyle w:val="GvdeMetniGirintisi2"/>
        <w:spacing w:before="180" w:after="180" w:line="240" w:lineRule="auto"/>
        <w:ind w:left="0" w:firstLine="708"/>
        <w:jc w:val="both"/>
        <w:rPr>
          <w:rFonts w:ascii="Times New Roman" w:eastAsia="Times New Roman" w:hAnsi="Times New Roman" w:cs="Times New Roman"/>
          <w:b/>
          <w:sz w:val="24"/>
          <w:szCs w:val="24"/>
          <w:lang w:eastAsia="tr-TR"/>
        </w:rPr>
      </w:pPr>
      <w:r w:rsidRPr="00BC0420">
        <w:rPr>
          <w:rFonts w:ascii="Times New Roman" w:hAnsi="Times New Roman" w:cs="Times New Roman"/>
          <w:sz w:val="24"/>
          <w:szCs w:val="24"/>
        </w:rPr>
        <w:t>Bütçede başlangıçta öngörülemeyen hizmet karşılıkları olarak veya yapılan tahminlerin yıl içi gelişmeler neticesinde tutmaması ihtimaline karşılık hizmetlerin aksamaması için ihtiyat olarak ayrılan ödeneklerdir. Bu ödenekler, Maliye Bakanlığı bütçesinde yer almaktadır. Merkezi yönetim bütçesi kapsamında yer alan diğer kurumlar bütçe tekliflerinde yedek ödeneklere yer vermeyeceklerdir.</w:t>
      </w:r>
    </w:p>
    <w:p w:rsidR="008B5A97" w:rsidRPr="00BC0420" w:rsidRDefault="008B5A97" w:rsidP="008B5A97">
      <w:pPr>
        <w:pStyle w:val="GvdeMetniGirintisi2"/>
        <w:spacing w:before="180" w:after="180" w:line="240" w:lineRule="auto"/>
        <w:ind w:left="0" w:firstLine="708"/>
        <w:jc w:val="both"/>
        <w:rPr>
          <w:rFonts w:ascii="Times New Roman" w:eastAsia="Times New Roman" w:hAnsi="Times New Roman" w:cs="Times New Roman"/>
          <w:b/>
          <w:sz w:val="24"/>
          <w:szCs w:val="24"/>
          <w:lang w:eastAsia="tr-TR"/>
        </w:rPr>
      </w:pPr>
      <w:r w:rsidRPr="00BC0420">
        <w:rPr>
          <w:rFonts w:ascii="Times New Roman" w:eastAsia="Times New Roman" w:hAnsi="Times New Roman" w:cs="Times New Roman"/>
          <w:b/>
          <w:sz w:val="24"/>
          <w:szCs w:val="24"/>
          <w:lang w:eastAsia="tr-TR"/>
        </w:rPr>
        <w:t>5.1.5. Diğer Hususlar</w:t>
      </w:r>
    </w:p>
    <w:p w:rsidR="008B5A97" w:rsidRPr="00BC0420" w:rsidRDefault="008B5A97" w:rsidP="008B5A97">
      <w:pPr>
        <w:spacing w:before="180" w:after="180" w:line="240" w:lineRule="auto"/>
        <w:ind w:firstLine="708"/>
        <w:jc w:val="both"/>
        <w:rPr>
          <w:rFonts w:ascii="Times New Roman" w:eastAsia="Times New Roman" w:hAnsi="Times New Roman" w:cs="Times New Roman"/>
          <w:sz w:val="24"/>
          <w:szCs w:val="24"/>
          <w:lang w:eastAsia="tr-TR"/>
        </w:rPr>
      </w:pPr>
      <w:r w:rsidRPr="00BC0420">
        <w:rPr>
          <w:rFonts w:ascii="Times New Roman" w:eastAsia="Times New Roman" w:hAnsi="Times New Roman" w:cs="Times New Roman"/>
          <w:sz w:val="24"/>
          <w:szCs w:val="24"/>
          <w:lang w:eastAsia="tr-TR"/>
        </w:rPr>
        <w:t>Yukarıda 9 grupta gösterilen I. düzey ekonomik kodların II. III. ve IV. düzey detayları EK: ES 2,3 ve 4’te yer almaktadır.</w:t>
      </w:r>
    </w:p>
    <w:p w:rsidR="008B5A97" w:rsidRPr="00BC0420" w:rsidRDefault="008B5A97" w:rsidP="008B5A97">
      <w:pPr>
        <w:spacing w:before="180" w:after="180" w:line="240" w:lineRule="auto"/>
        <w:ind w:firstLine="708"/>
        <w:jc w:val="both"/>
        <w:rPr>
          <w:rFonts w:ascii="Times New Roman" w:eastAsia="Times New Roman" w:hAnsi="Times New Roman" w:cs="Times New Roman"/>
          <w:sz w:val="24"/>
          <w:szCs w:val="24"/>
          <w:lang w:eastAsia="tr-TR"/>
        </w:rPr>
      </w:pPr>
      <w:r w:rsidRPr="00BC0420">
        <w:rPr>
          <w:rFonts w:ascii="Times New Roman" w:eastAsia="Times New Roman" w:hAnsi="Times New Roman" w:cs="Times New Roman"/>
          <w:sz w:val="24"/>
          <w:szCs w:val="24"/>
          <w:lang w:eastAsia="tr-TR"/>
        </w:rPr>
        <w:t>- Harcamaların ekonomik sınıflandırması yapılırken, fiziki ve fiili olarak ayrılabilen ve ayrı izlenmesi anlamlı olan bütün giderler ayrı tertiplerde bütçelenmelidir.</w:t>
      </w:r>
    </w:p>
    <w:p w:rsidR="008B5A97" w:rsidRPr="00BC0420" w:rsidRDefault="008B5A97" w:rsidP="008B5A97">
      <w:pPr>
        <w:spacing w:before="180" w:after="180" w:line="240" w:lineRule="auto"/>
        <w:ind w:firstLine="708"/>
        <w:jc w:val="both"/>
        <w:rPr>
          <w:rFonts w:ascii="Times New Roman" w:eastAsia="Times New Roman" w:hAnsi="Times New Roman" w:cs="Times New Roman"/>
          <w:sz w:val="24"/>
          <w:szCs w:val="24"/>
          <w:lang w:eastAsia="tr-TR"/>
        </w:rPr>
      </w:pPr>
      <w:r w:rsidRPr="00BC0420">
        <w:rPr>
          <w:rFonts w:ascii="Times New Roman" w:eastAsia="Times New Roman" w:hAnsi="Times New Roman" w:cs="Times New Roman"/>
          <w:sz w:val="24"/>
          <w:szCs w:val="24"/>
          <w:lang w:eastAsia="tr-TR"/>
        </w:rPr>
        <w:t>- Geçen yıl borçları ve ilama bağlı borçlar ayrı tertiplerde izlenmeyecek ve borcun kaynağına göre cari yıl bütçesinin ilgili tertiplerinden ödenecektir.</w:t>
      </w:r>
    </w:p>
    <w:p w:rsidR="008B5A97" w:rsidRPr="00BC0420" w:rsidRDefault="008B5A97" w:rsidP="008B5A97">
      <w:pPr>
        <w:spacing w:before="180" w:after="180" w:line="240" w:lineRule="auto"/>
        <w:ind w:firstLine="708"/>
        <w:jc w:val="both"/>
        <w:rPr>
          <w:rFonts w:ascii="Times New Roman" w:eastAsia="Times New Roman" w:hAnsi="Times New Roman" w:cs="Times New Roman"/>
          <w:sz w:val="24"/>
          <w:szCs w:val="24"/>
          <w:lang w:eastAsia="tr-TR"/>
        </w:rPr>
      </w:pPr>
      <w:r w:rsidRPr="00BC0420">
        <w:rPr>
          <w:rFonts w:ascii="Times New Roman" w:eastAsia="Times New Roman" w:hAnsi="Times New Roman" w:cs="Times New Roman"/>
          <w:sz w:val="24"/>
          <w:szCs w:val="24"/>
          <w:lang w:eastAsia="tr-TR"/>
        </w:rPr>
        <w:t>- Red ve iadeler bütçede gider olarak gösterilmeyecek, iadesi gereken tutarlar gelirlerden düşme şeklinde ve muhasebe sisteminde gösterilecektir.</w:t>
      </w:r>
    </w:p>
    <w:p w:rsidR="008B5A97" w:rsidRPr="00BC0420" w:rsidRDefault="008B5A97" w:rsidP="008B5A97">
      <w:pPr>
        <w:spacing w:before="180" w:after="180" w:line="240" w:lineRule="auto"/>
        <w:ind w:firstLine="708"/>
        <w:jc w:val="both"/>
        <w:rPr>
          <w:rFonts w:ascii="Times New Roman" w:eastAsia="Times New Roman" w:hAnsi="Times New Roman" w:cs="Times New Roman"/>
          <w:sz w:val="24"/>
          <w:szCs w:val="24"/>
          <w:lang w:eastAsia="tr-TR"/>
        </w:rPr>
      </w:pPr>
      <w:r w:rsidRPr="00BC0420">
        <w:rPr>
          <w:rFonts w:ascii="Times New Roman" w:eastAsia="Times New Roman" w:hAnsi="Times New Roman" w:cs="Times New Roman"/>
          <w:sz w:val="24"/>
          <w:szCs w:val="24"/>
          <w:lang w:eastAsia="tr-TR"/>
        </w:rPr>
        <w:t>Giderin ve gelirin ekonomik kodları ve açıklamaları ile fonksiyonel kodlar ve açıklamaları Analitik Bütçe Sınıflandırmasına İlişkin Rehberde (www.bumko.gov.tr) yer almaktadır. Bütçe tekliflerinin hazırlanması ile gider ve gelir kayıtlarında bu Rehber esas alınacaktır.</w:t>
      </w:r>
    </w:p>
    <w:p w:rsidR="008B5A97" w:rsidRPr="00BC0420" w:rsidRDefault="008B5A97" w:rsidP="008B5A97">
      <w:pPr>
        <w:spacing w:before="180" w:after="180" w:line="240" w:lineRule="auto"/>
        <w:ind w:firstLine="708"/>
        <w:jc w:val="both"/>
        <w:rPr>
          <w:rFonts w:ascii="Times New Roman" w:eastAsia="Times New Roman" w:hAnsi="Times New Roman" w:cs="Times New Roman"/>
          <w:b/>
          <w:sz w:val="24"/>
          <w:szCs w:val="24"/>
          <w:lang w:eastAsia="tr-TR"/>
        </w:rPr>
      </w:pPr>
      <w:r w:rsidRPr="00BC0420">
        <w:rPr>
          <w:rFonts w:ascii="Times New Roman" w:eastAsia="Times New Roman" w:hAnsi="Times New Roman" w:cs="Times New Roman"/>
          <w:b/>
          <w:sz w:val="24"/>
          <w:szCs w:val="24"/>
          <w:lang w:eastAsia="tr-TR"/>
        </w:rPr>
        <w:t>5.2. Gelirlerin Ekonomik Sınıflandırması</w:t>
      </w:r>
    </w:p>
    <w:p w:rsidR="008B5A97" w:rsidRPr="00BC0420" w:rsidRDefault="008B5A97" w:rsidP="008B5A97">
      <w:pPr>
        <w:spacing w:before="180" w:after="180" w:line="240" w:lineRule="auto"/>
        <w:ind w:firstLine="708"/>
        <w:jc w:val="both"/>
        <w:rPr>
          <w:rFonts w:ascii="Times New Roman" w:eastAsia="Times New Roman" w:hAnsi="Times New Roman" w:cs="Times New Roman"/>
          <w:sz w:val="24"/>
          <w:szCs w:val="24"/>
          <w:lang w:eastAsia="tr-TR"/>
        </w:rPr>
      </w:pPr>
      <w:r w:rsidRPr="00BC0420">
        <w:rPr>
          <w:rFonts w:ascii="Times New Roman" w:eastAsia="Times New Roman" w:hAnsi="Times New Roman" w:cs="Times New Roman"/>
          <w:sz w:val="24"/>
          <w:szCs w:val="24"/>
          <w:lang w:eastAsia="tr-TR"/>
        </w:rPr>
        <w:lastRenderedPageBreak/>
        <w:t>Gelirler, karşılıklı veya karşılıksız olarak herhangi bir mali hakka dayanmaksızın yapılan tahsilatlardır. Gelirlerin ekonomik sınıflandırması EK: ES5’de yer almakta olup, (B) işaretli cetvellerin hazırlanmasında bu sınıflandırma esas alınacaktır.</w:t>
      </w:r>
    </w:p>
    <w:p w:rsidR="008B5A97" w:rsidRPr="00BC0420" w:rsidRDefault="008B5A97" w:rsidP="008B5A97">
      <w:pPr>
        <w:spacing w:before="180" w:after="180" w:line="240" w:lineRule="auto"/>
        <w:ind w:firstLine="708"/>
        <w:jc w:val="both"/>
        <w:rPr>
          <w:rFonts w:ascii="Times New Roman" w:eastAsia="Times New Roman" w:hAnsi="Times New Roman" w:cs="Times New Roman"/>
          <w:b/>
          <w:sz w:val="24"/>
          <w:szCs w:val="24"/>
          <w:lang w:eastAsia="tr-TR"/>
        </w:rPr>
      </w:pPr>
      <w:r w:rsidRPr="00BC0420">
        <w:rPr>
          <w:rFonts w:ascii="Times New Roman" w:eastAsia="Times New Roman" w:hAnsi="Times New Roman" w:cs="Times New Roman"/>
          <w:b/>
          <w:sz w:val="24"/>
          <w:szCs w:val="24"/>
          <w:lang w:eastAsia="tr-TR"/>
        </w:rPr>
        <w:t>5.3. Finansmanın Ekonomik Sınıflandırması</w:t>
      </w:r>
    </w:p>
    <w:p w:rsidR="008B5A97" w:rsidRPr="00BC0420" w:rsidRDefault="008B5A97" w:rsidP="008B5A97">
      <w:pPr>
        <w:spacing w:before="180" w:after="180" w:line="240" w:lineRule="auto"/>
        <w:ind w:firstLine="708"/>
        <w:jc w:val="both"/>
        <w:rPr>
          <w:rFonts w:ascii="Times New Roman" w:eastAsia="Times New Roman" w:hAnsi="Times New Roman" w:cs="Times New Roman"/>
          <w:sz w:val="24"/>
          <w:szCs w:val="24"/>
          <w:lang w:eastAsia="tr-TR"/>
        </w:rPr>
      </w:pPr>
      <w:r w:rsidRPr="00BC0420">
        <w:rPr>
          <w:rFonts w:ascii="Times New Roman" w:eastAsia="Times New Roman" w:hAnsi="Times New Roman" w:cs="Times New Roman"/>
          <w:sz w:val="24"/>
          <w:szCs w:val="24"/>
          <w:lang w:eastAsia="tr-TR"/>
        </w:rPr>
        <w:t>Devletin finansman açıklarını karşılamak amacıyla, kendi yükümlülükleri karşılığında yaptığı ödeme ve tahsilatlar olarak tanımlanan finansmanın ekonomik sınıflandırması EK: ES6’da yer almakta olup, genel bütçe açısından Hazine Müsteşarlığınca hazırlanacaktır. Özel bütçeli idareler ile düzenleyici ve denetleyici kurumlar da bu sınıflandırmayı esas alarak hazırlayacakları (F) işaretli cetvellerini bütçe tekliflerine ekleyeceklerdir.</w:t>
      </w:r>
    </w:p>
    <w:p w:rsidR="008B5A97" w:rsidRPr="00BC0420" w:rsidRDefault="008B5A97" w:rsidP="008B5A97">
      <w:pPr>
        <w:ind w:firstLine="708"/>
        <w:jc w:val="both"/>
        <w:rPr>
          <w:rFonts w:ascii="Times New Roman" w:hAnsi="Times New Roman" w:cs="Times New Roman"/>
          <w:b/>
          <w:sz w:val="24"/>
          <w:szCs w:val="24"/>
        </w:rPr>
      </w:pPr>
      <w:r w:rsidRPr="00BC0420">
        <w:rPr>
          <w:rFonts w:ascii="Times New Roman" w:hAnsi="Times New Roman" w:cs="Times New Roman"/>
          <w:b/>
          <w:sz w:val="24"/>
          <w:szCs w:val="24"/>
        </w:rPr>
        <w:t>C. DİĞER HUSUSLAR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1. Merkezi yönetim bütçe kanununa eklenecek belgelere esas olmak üzere idareler bünyelerinde bulunan döner sermaye ve fonlara ait bilgileri 23 ve 24 No’lu formları doldurmak suretiyle bildireceklerdir.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2. Giderin sınıflandırılmasında kurumsal, fonksiyonel, finansman tipi ve ekonomik kodların en detayını içerecek düzeyde hazırlanacak olan bütçeler, ekonomik sınıflandırmanın ilk iki düzeyini içerecek şekilde kanunlaşacak ve uygulanacaktır.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3. </w:t>
      </w:r>
      <w:r w:rsidRPr="00BC0420">
        <w:rPr>
          <w:rFonts w:ascii="Times New Roman" w:hAnsi="Times New Roman" w:cs="Times New Roman"/>
          <w:i/>
          <w:sz w:val="24"/>
          <w:szCs w:val="24"/>
        </w:rPr>
        <w:t>2016-2018</w:t>
      </w:r>
      <w:r w:rsidRPr="00BC0420">
        <w:rPr>
          <w:rFonts w:ascii="Times New Roman" w:hAnsi="Times New Roman" w:cs="Times New Roman"/>
          <w:sz w:val="24"/>
          <w:szCs w:val="24"/>
        </w:rPr>
        <w:t xml:space="preserve"> dönemi bütçe tekliflerinde 1.000 TL ve katlarındaki tutarlara yer verilecektir.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4. Bütçe Hazırlama Rehberiyle tekliflere eklenmesi istenen formlardan sistem tarafından üretilen icmal formlar, idareler tarafından e-bütçe’den alınarak tekliflere eklenecektir.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5. Özel bütçeli idareler ile düzenleyici ve denetleyici kurumlar, </w:t>
      </w:r>
      <w:r w:rsidRPr="00BC0420">
        <w:rPr>
          <w:rFonts w:ascii="Times New Roman" w:hAnsi="Times New Roman" w:cs="Times New Roman"/>
          <w:i/>
          <w:sz w:val="24"/>
          <w:szCs w:val="24"/>
        </w:rPr>
        <w:t>2016-2018</w:t>
      </w:r>
      <w:r w:rsidRPr="00BC0420">
        <w:rPr>
          <w:rFonts w:ascii="Times New Roman" w:hAnsi="Times New Roman" w:cs="Times New Roman"/>
          <w:sz w:val="24"/>
          <w:szCs w:val="24"/>
        </w:rPr>
        <w:t xml:space="preserve"> dönemine ilişkin gelir tahminlerini gelirin ekonomik sınıflandırmasının IV. düzeyinde hazırlayarak bütçe tekliflerine ekleyeceklerdir. Gelir tekliflerinin de e-bütçe’ye girişi yapılacaktır.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6. İdareler, sermaye nitelikli ödeneklerin bütçe tertiplerine dağılımını ekonomik sınıflandırmanın IV. düzeyini içerecek şekilde hazırlayarak, sınıflandırmaya uygunluğu açısından Maliye Bakanlığı (Bütçe ve Mali Kontrol Genel Müdürlüğü) ile mutabakat sağladıktan sonra vize için Kalkınma Bakanlığı’na başvuracaklardır.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 xml:space="preserve">7. İdareler, projelerinin gerçekleştirilmesi ile ilgili olarak alınmış ve </w:t>
      </w:r>
      <w:r w:rsidR="004F0BB7" w:rsidRPr="00BC0420">
        <w:rPr>
          <w:rFonts w:ascii="Times New Roman" w:hAnsi="Times New Roman" w:cs="Times New Roman"/>
          <w:sz w:val="24"/>
          <w:szCs w:val="24"/>
        </w:rPr>
        <w:t xml:space="preserve">alınacak dış proje kredilerinin </w:t>
      </w:r>
      <w:r w:rsidR="004F0BB7" w:rsidRPr="00BC0420">
        <w:rPr>
          <w:rFonts w:ascii="Times New Roman" w:hAnsi="Times New Roman" w:cs="Times New Roman"/>
          <w:i/>
          <w:sz w:val="24"/>
          <w:szCs w:val="24"/>
        </w:rPr>
        <w:t xml:space="preserve">30 Haziran </w:t>
      </w:r>
      <w:r w:rsidRPr="00BC0420">
        <w:rPr>
          <w:rFonts w:ascii="Times New Roman" w:hAnsi="Times New Roman" w:cs="Times New Roman"/>
          <w:i/>
          <w:sz w:val="24"/>
          <w:szCs w:val="24"/>
        </w:rPr>
        <w:t>2015</w:t>
      </w:r>
      <w:r w:rsidRPr="00BC0420">
        <w:rPr>
          <w:rFonts w:ascii="Times New Roman" w:hAnsi="Times New Roman" w:cs="Times New Roman"/>
          <w:sz w:val="24"/>
          <w:szCs w:val="24"/>
        </w:rPr>
        <w:t xml:space="preserve"> itibarıyla uygulama durumlarını, yılsonu tahminlerini ve </w:t>
      </w:r>
      <w:r w:rsidRPr="00BC0420">
        <w:rPr>
          <w:rFonts w:ascii="Times New Roman" w:hAnsi="Times New Roman" w:cs="Times New Roman"/>
          <w:i/>
          <w:sz w:val="24"/>
          <w:szCs w:val="24"/>
        </w:rPr>
        <w:t>2016</w:t>
      </w:r>
      <w:r w:rsidRPr="00BC0420">
        <w:rPr>
          <w:rFonts w:ascii="Times New Roman" w:hAnsi="Times New Roman" w:cs="Times New Roman"/>
          <w:sz w:val="24"/>
          <w:szCs w:val="24"/>
        </w:rPr>
        <w:t xml:space="preserve"> yılında kullanacakları dilimlerle ilgili bilgileri, bütçe teklifleri ile birlikte hem Maliye Bakanlığına hem de Kalkınma Bakanlığı’na teslim edeceklerdir.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8. Bütçe teklifleri hazırlanırken “Bütçe Hazırlama Rehberi” doğrultusunda tüm formlar eksiksiz ve doğru bir şekilde doldurularak belirtilen ilke ve standartlar ile kodlama sistemine uyulacaktır. Ekonomik sınıflandırmanın IV. düzeyinde hazırlanan bütçe fişlerinin gerekçelerinde genel ifadeler yerine hesaplamalara dayanan ayrıntılı bilgilere yer verilecektir. Bu zorunluluğa uymadığı tespit edilen bütçe teklifleri, noksanlıkları giderildikten sonra değerlendirmeye alınacaktır.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lastRenderedPageBreak/>
        <w:t xml:space="preserve">9. Merkezi yönetim kapsamındaki kamu idareleri, Bütçe Çağrısı ve eki Bütçe Hazırlama Rehberi ile Yatırım Genelgesi ve Eki Yatırım Programı Hazırlama Rehberindeki esas ve usuller çerçevesinde bütçe tekliflerini hazırlayacaklar ve </w:t>
      </w:r>
      <w:r w:rsidR="00BC0420" w:rsidRPr="00BC0420">
        <w:rPr>
          <w:rFonts w:ascii="Times New Roman" w:hAnsi="Times New Roman"/>
          <w:b/>
          <w:sz w:val="24"/>
          <w:szCs w:val="24"/>
          <w:u w:val="single"/>
        </w:rPr>
        <w:t>14</w:t>
      </w:r>
      <w:r w:rsidR="00485179" w:rsidRPr="00BC0420">
        <w:rPr>
          <w:rFonts w:ascii="Times New Roman" w:hAnsi="Times New Roman"/>
          <w:b/>
          <w:sz w:val="24"/>
          <w:szCs w:val="24"/>
          <w:u w:val="single"/>
        </w:rPr>
        <w:t xml:space="preserve"> Ekim 2015</w:t>
      </w:r>
      <w:r w:rsidR="004F0BB7" w:rsidRPr="00BC0420">
        <w:rPr>
          <w:rFonts w:ascii="Times New Roman" w:hAnsi="Times New Roman"/>
          <w:sz w:val="24"/>
          <w:szCs w:val="24"/>
        </w:rPr>
        <w:t xml:space="preserve"> </w:t>
      </w:r>
      <w:r w:rsidRPr="00BC0420">
        <w:rPr>
          <w:rFonts w:ascii="Times New Roman" w:hAnsi="Times New Roman" w:cs="Times New Roman"/>
          <w:sz w:val="24"/>
          <w:szCs w:val="24"/>
        </w:rPr>
        <w:t>tarihine kadar kesinleşen bütçe tasarılarını (4) nüsha olarak Maliye Bakanlığına (Bütçe ve Mali Kontrol Genel Müdürlüğü) teslim edeceklerdir. Düzenleyici ve denetleyici kurumlar ise bütçe tekliflerini Türkiye Büyük Millet Meclisine ve bir örneğini de Maliye Bakanlığına (Bütçe ve Mali Kontrol Genel Müdürlüğü) göndereceklerdir.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10. Performans programı hazırlam</w:t>
      </w:r>
      <w:r w:rsidR="00701943" w:rsidRPr="00BC0420">
        <w:rPr>
          <w:rFonts w:ascii="Times New Roman" w:hAnsi="Times New Roman" w:cs="Times New Roman"/>
          <w:sz w:val="24"/>
          <w:szCs w:val="24"/>
        </w:rPr>
        <w:t xml:space="preserve">akla yükümlü kamu idareleri </w:t>
      </w:r>
      <w:r w:rsidR="00701943" w:rsidRPr="00BC0420">
        <w:rPr>
          <w:rFonts w:ascii="Times New Roman" w:hAnsi="Times New Roman" w:cs="Times New Roman"/>
          <w:i/>
          <w:sz w:val="24"/>
          <w:szCs w:val="24"/>
        </w:rPr>
        <w:t>2016</w:t>
      </w:r>
      <w:r w:rsidRPr="00BC0420">
        <w:rPr>
          <w:rFonts w:ascii="Times New Roman" w:hAnsi="Times New Roman" w:cs="Times New Roman"/>
          <w:sz w:val="24"/>
          <w:szCs w:val="24"/>
        </w:rPr>
        <w:t xml:space="preserve"> yılına ilişkin performans programlarını bütçe teklifleriyle birlikte Maliye Bakanlığı ve Kalkınma Bakanlığı’na göndereceklerdir.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11. Sosyal Güvenlik Kurumları</w:t>
      </w:r>
      <w:r w:rsidR="00485179" w:rsidRPr="00BC0420">
        <w:rPr>
          <w:rFonts w:ascii="Times New Roman" w:hAnsi="Times New Roman" w:cs="Times New Roman"/>
          <w:sz w:val="24"/>
          <w:szCs w:val="24"/>
        </w:rPr>
        <w:t>,</w:t>
      </w:r>
      <w:r w:rsidRPr="00BC0420">
        <w:rPr>
          <w:rFonts w:ascii="Times New Roman" w:hAnsi="Times New Roman" w:cs="Times New Roman"/>
          <w:sz w:val="24"/>
          <w:szCs w:val="24"/>
        </w:rPr>
        <w:t xml:space="preserve"> </w:t>
      </w:r>
      <w:r w:rsidRPr="00BC0420">
        <w:rPr>
          <w:rFonts w:ascii="Times New Roman" w:hAnsi="Times New Roman" w:cs="Times New Roman"/>
          <w:i/>
          <w:sz w:val="24"/>
          <w:szCs w:val="24"/>
        </w:rPr>
        <w:t>2016-2018</w:t>
      </w:r>
      <w:r w:rsidRPr="00BC0420">
        <w:rPr>
          <w:rFonts w:ascii="Times New Roman" w:hAnsi="Times New Roman" w:cs="Times New Roman"/>
          <w:sz w:val="24"/>
          <w:szCs w:val="24"/>
        </w:rPr>
        <w:t xml:space="preserve"> dönemi bütçelerini bu Rehberde yer alan sınıflandırma kriterleri ve Rehber ekindeki sınıflandırma listelerini esas alarak hazırlayacaklar ve merkezi yönetim bütçe kanun tasarısına eklenerek Türkiye Büyük Millet Meclisine gönderilmek üzere Maliye Bakanlığına (Bütçe ve Mali Kontrol Genel Müdürlüğü) göndereceklerdir.</w:t>
      </w:r>
    </w:p>
    <w:p w:rsidR="008B5A97" w:rsidRPr="00BC0420" w:rsidRDefault="008B5A97" w:rsidP="008B5A97">
      <w:pPr>
        <w:ind w:firstLine="708"/>
        <w:jc w:val="both"/>
        <w:rPr>
          <w:rFonts w:ascii="Times New Roman" w:hAnsi="Times New Roman" w:cs="Times New Roman"/>
          <w:sz w:val="24"/>
          <w:szCs w:val="24"/>
        </w:rPr>
      </w:pPr>
      <w:r w:rsidRPr="00BC0420">
        <w:rPr>
          <w:rFonts w:ascii="Times New Roman" w:hAnsi="Times New Roman" w:cs="Times New Roman"/>
          <w:sz w:val="24"/>
          <w:szCs w:val="24"/>
        </w:rPr>
        <w:t>12. Rehberde değişiklik yapılması halinde bu değişiklikler bütün idarelere ayrıca duyurulacaktır.</w:t>
      </w:r>
    </w:p>
    <w:p w:rsidR="001125CE" w:rsidRPr="00BC0420" w:rsidRDefault="001125CE">
      <w:pPr>
        <w:rPr>
          <w:rFonts w:ascii="Times New Roman" w:hAnsi="Times New Roman" w:cs="Times New Roman"/>
          <w:sz w:val="24"/>
          <w:szCs w:val="24"/>
        </w:rPr>
      </w:pPr>
      <w:r w:rsidRPr="00BC0420">
        <w:rPr>
          <w:rFonts w:ascii="Times New Roman" w:hAnsi="Times New Roman" w:cs="Times New Roman"/>
          <w:sz w:val="24"/>
          <w:szCs w:val="24"/>
        </w:rPr>
        <w:br w:type="page"/>
      </w:r>
    </w:p>
    <w:p w:rsidR="006A2BFB" w:rsidRPr="00BC0420" w:rsidRDefault="006A2BFB" w:rsidP="00A20FCF">
      <w:pPr>
        <w:ind w:firstLine="708"/>
        <w:jc w:val="both"/>
        <w:rPr>
          <w:rFonts w:ascii="Times New Roman" w:hAnsi="Times New Roman" w:cs="Times New Roman"/>
          <w:sz w:val="24"/>
          <w:szCs w:val="24"/>
        </w:rPr>
      </w:pPr>
    </w:p>
    <w:tbl>
      <w:tblPr>
        <w:tblpPr w:leftFromText="141" w:rightFromText="141" w:vertAnchor="text" w:tblpY="233"/>
        <w:tblW w:w="9739" w:type="dxa"/>
        <w:tblBorders>
          <w:bottom w:val="single" w:sz="4" w:space="0" w:color="auto"/>
          <w:insideH w:val="single" w:sz="4" w:space="0" w:color="auto"/>
          <w:insideV w:val="single" w:sz="4" w:space="0" w:color="auto"/>
        </w:tblBorders>
        <w:tblLook w:val="01E0" w:firstRow="1" w:lastRow="1" w:firstColumn="1" w:lastColumn="1" w:noHBand="0" w:noVBand="0"/>
      </w:tblPr>
      <w:tblGrid>
        <w:gridCol w:w="1576"/>
        <w:gridCol w:w="8163"/>
      </w:tblGrid>
      <w:tr w:rsidR="004902BD" w:rsidRPr="00BC0420" w:rsidTr="0011697B">
        <w:tc>
          <w:tcPr>
            <w:tcW w:w="9739" w:type="dxa"/>
            <w:gridSpan w:val="2"/>
            <w:tcBorders>
              <w:top w:val="nil"/>
              <w:left w:val="nil"/>
              <w:bottom w:val="single" w:sz="4" w:space="0" w:color="auto"/>
              <w:right w:val="nil"/>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b/>
                <w:sz w:val="24"/>
                <w:szCs w:val="24"/>
                <w:lang w:eastAsia="tr-TR"/>
              </w:rPr>
            </w:pPr>
            <w:r w:rsidRPr="00BC0420">
              <w:rPr>
                <w:rFonts w:ascii="Times New Roman" w:eastAsia="Times New Roman" w:hAnsi="Times New Roman"/>
                <w:b/>
                <w:sz w:val="24"/>
                <w:szCs w:val="24"/>
                <w:lang w:eastAsia="tr-TR"/>
              </w:rPr>
              <w:t>EK-1 ANALİTİK BÜTÇE SINIFLANDIRMASI CETVELLERİ</w:t>
            </w:r>
          </w:p>
          <w:p w:rsidR="006E03AF" w:rsidRPr="00BC0420" w:rsidRDefault="006E03AF" w:rsidP="0011697B">
            <w:pPr>
              <w:spacing w:after="0" w:line="240" w:lineRule="auto"/>
              <w:jc w:val="center"/>
              <w:rPr>
                <w:rFonts w:ascii="Times New Roman" w:eastAsia="Times New Roman" w:hAnsi="Times New Roman"/>
                <w:b/>
                <w:sz w:val="24"/>
                <w:szCs w:val="24"/>
                <w:lang w:eastAsia="tr-TR"/>
              </w:rPr>
            </w:pPr>
          </w:p>
          <w:p w:rsidR="0011697B" w:rsidRPr="00BC0420" w:rsidRDefault="0011697B" w:rsidP="0011697B">
            <w:pPr>
              <w:spacing w:after="0" w:line="240" w:lineRule="auto"/>
              <w:jc w:val="center"/>
              <w:rPr>
                <w:rFonts w:ascii="Times New Roman" w:eastAsia="Times New Roman" w:hAnsi="Times New Roman"/>
                <w:b/>
                <w:sz w:val="24"/>
                <w:szCs w:val="24"/>
                <w:lang w:eastAsia="tr-TR"/>
              </w:rPr>
            </w:pP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b/>
                <w:sz w:val="24"/>
                <w:szCs w:val="24"/>
                <w:lang w:eastAsia="tr-TR"/>
              </w:rPr>
            </w:pPr>
            <w:r w:rsidRPr="00BC0420">
              <w:rPr>
                <w:rFonts w:ascii="Times New Roman" w:eastAsia="Times New Roman" w:hAnsi="Times New Roman"/>
                <w:b/>
                <w:sz w:val="24"/>
                <w:szCs w:val="24"/>
                <w:lang w:eastAsia="tr-TR"/>
              </w:rPr>
              <w:t>CETVEL NO</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b/>
                <w:sz w:val="24"/>
                <w:szCs w:val="24"/>
                <w:lang w:eastAsia="tr-TR"/>
              </w:rPr>
            </w:pPr>
            <w:r w:rsidRPr="00BC0420">
              <w:rPr>
                <w:rFonts w:ascii="Times New Roman" w:eastAsia="Times New Roman" w:hAnsi="Times New Roman"/>
                <w:b/>
                <w:sz w:val="24"/>
                <w:szCs w:val="24"/>
                <w:lang w:eastAsia="tr-TR"/>
              </w:rPr>
              <w:t>CETVEL ADI</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KS-1</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Kurumsal Sınıflandırma Anahtarı</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KS-2</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Kurumsal Sınıflandırma Birinci Düzey</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KS-3A</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Kurumsal Sınıflandırma İkinci Düzey Genel Bütçeli İdareler</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KS-3B</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Kurumsal Sınıflandırma İkinci Düzey Yükseköğretim Kurumları</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KS-</w:t>
            </w:r>
            <w:smartTag w:uri="urn:schemas-microsoft-com:office:smarttags" w:element="metricconverter">
              <w:smartTagPr>
                <w:attr w:name="ProductID" w:val="3C"/>
              </w:smartTagPr>
              <w:r w:rsidRPr="00BC0420">
                <w:rPr>
                  <w:rFonts w:ascii="Times New Roman" w:eastAsia="Times New Roman" w:hAnsi="Times New Roman"/>
                  <w:sz w:val="24"/>
                  <w:szCs w:val="24"/>
                  <w:lang w:eastAsia="tr-TR"/>
                </w:rPr>
                <w:t>3C</w:t>
              </w:r>
            </w:smartTag>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Kurumsal Sınıflandırma İkinci Düzey Özel Bütçeli Diğer İdareler</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KS-3D</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Kurumsal Sınıflandırma İkinci Düzey Düzenleyici ve Denetleyici Kurumlar Ve Sosyal Güvenlik Kurumları</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FS-1</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Birinci Düzey Fonksiyonel Kodlar</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FS-2</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İkinci Düzey Fonksiyonel Kodlar</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FS-3</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Üçüncü Düzey Fonksiyonel Kodlar</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FS-4</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İdari Birimlerin Fonksiyonel Sınıflandırma Anahtarı</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FTS-1</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Finansman Tipi Sınıflandırma</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ES-1</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Ekonomik Sınıflandırma Birinci Düzey Gider Kodları</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ES-2</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Ekonomik Sınıflandırma İkinci Düzey Gider Kodları</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ES-3</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Ekonomik Sınıflandırma Üçüncü Düzey Gider Kodları</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ES-4</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Ekonomik Sınıflandırma Dördüncü Düzey Gider Kodları</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ES-5A</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Ekonomik Sınıflandırma Birinci Düzey Gelir Kodları</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ES-5B</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Ekonomik Sınıflandırma İkinci Düzey Gelir Kodları</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ES-</w:t>
            </w:r>
            <w:smartTag w:uri="urn:schemas-microsoft-com:office:smarttags" w:element="metricconverter">
              <w:smartTagPr>
                <w:attr w:name="ProductID" w:val="5C"/>
              </w:smartTagPr>
              <w:r w:rsidRPr="00BC0420">
                <w:rPr>
                  <w:rFonts w:ascii="Times New Roman" w:eastAsia="Times New Roman" w:hAnsi="Times New Roman"/>
                  <w:sz w:val="24"/>
                  <w:szCs w:val="24"/>
                  <w:lang w:eastAsia="tr-TR"/>
                </w:rPr>
                <w:t>5C</w:t>
              </w:r>
            </w:smartTag>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Ekonomik Sınıflandırma Üçüncü Düzey Gelir Kodları</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ES-5D</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Ekonomik Sınıflandırma Dördüncü Düzey Gelir Kodları</w:t>
            </w:r>
          </w:p>
        </w:tc>
      </w:tr>
      <w:tr w:rsidR="004902BD" w:rsidRPr="00BC0420" w:rsidTr="0011697B">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ES-6</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11697B" w:rsidRPr="00BC0420" w:rsidRDefault="0011697B" w:rsidP="0011697B">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Finansmanın Ekonomik Sınıflandırması</w:t>
            </w:r>
          </w:p>
        </w:tc>
      </w:tr>
    </w:tbl>
    <w:p w:rsidR="001455B4" w:rsidRPr="00BC0420" w:rsidRDefault="001455B4" w:rsidP="00E34451">
      <w:pPr>
        <w:rPr>
          <w:rFonts w:ascii="Times New Roman" w:hAnsi="Times New Roman" w:cs="Times New Roman"/>
          <w:sz w:val="24"/>
          <w:szCs w:val="24"/>
        </w:rPr>
      </w:pPr>
    </w:p>
    <w:p w:rsidR="00A33CB5" w:rsidRPr="00BC0420" w:rsidRDefault="00A33CB5" w:rsidP="00E34451">
      <w:pPr>
        <w:rPr>
          <w:rFonts w:ascii="Times New Roman" w:hAnsi="Times New Roman" w:cs="Times New Roman"/>
          <w:sz w:val="24"/>
          <w:szCs w:val="24"/>
        </w:rPr>
      </w:pPr>
    </w:p>
    <w:p w:rsidR="00733501" w:rsidRPr="00BC0420" w:rsidRDefault="00733501" w:rsidP="00733501">
      <w:pPr>
        <w:spacing w:after="0" w:line="240" w:lineRule="auto"/>
        <w:jc w:val="center"/>
        <w:rPr>
          <w:rFonts w:ascii="Times New Roman" w:eastAsia="Times New Roman" w:hAnsi="Times New Roman"/>
          <w:b/>
          <w:sz w:val="24"/>
          <w:szCs w:val="24"/>
          <w:lang w:eastAsia="tr-TR"/>
        </w:rPr>
      </w:pPr>
    </w:p>
    <w:tbl>
      <w:tblPr>
        <w:tblW w:w="9739" w:type="dxa"/>
        <w:jc w:val="center"/>
        <w:tblBorders>
          <w:bottom w:val="single" w:sz="4" w:space="0" w:color="auto"/>
          <w:insideH w:val="single" w:sz="4" w:space="0" w:color="auto"/>
          <w:insideV w:val="single" w:sz="4" w:space="0" w:color="auto"/>
        </w:tblBorders>
        <w:tblLook w:val="01E0" w:firstRow="1" w:lastRow="1" w:firstColumn="1" w:lastColumn="1" w:noHBand="0" w:noVBand="0"/>
      </w:tblPr>
      <w:tblGrid>
        <w:gridCol w:w="1576"/>
        <w:gridCol w:w="8163"/>
      </w:tblGrid>
      <w:tr w:rsidR="004902BD" w:rsidRPr="00BC0420" w:rsidTr="002E1345">
        <w:trPr>
          <w:jc w:val="center"/>
        </w:trPr>
        <w:tc>
          <w:tcPr>
            <w:tcW w:w="9739" w:type="dxa"/>
            <w:gridSpan w:val="2"/>
            <w:tcBorders>
              <w:top w:val="nil"/>
              <w:left w:val="nil"/>
              <w:bottom w:val="single" w:sz="4" w:space="0" w:color="auto"/>
              <w:right w:val="nil"/>
            </w:tcBorders>
            <w:shd w:val="clear" w:color="auto" w:fill="auto"/>
            <w:vAlign w:val="center"/>
          </w:tcPr>
          <w:p w:rsidR="00733501" w:rsidRPr="00BC0420" w:rsidRDefault="00733501" w:rsidP="002E1345">
            <w:pPr>
              <w:spacing w:after="0" w:line="240" w:lineRule="auto"/>
              <w:jc w:val="center"/>
              <w:rPr>
                <w:rFonts w:ascii="Times New Roman" w:eastAsia="Times New Roman" w:hAnsi="Times New Roman"/>
                <w:b/>
                <w:sz w:val="24"/>
                <w:szCs w:val="24"/>
                <w:lang w:eastAsia="tr-TR"/>
              </w:rPr>
            </w:pPr>
            <w:r w:rsidRPr="00BC0420">
              <w:rPr>
                <w:rFonts w:ascii="Times New Roman" w:eastAsia="Times New Roman" w:hAnsi="Times New Roman"/>
                <w:b/>
                <w:sz w:val="24"/>
                <w:szCs w:val="24"/>
                <w:lang w:eastAsia="tr-TR"/>
              </w:rPr>
              <w:t>EK-2 STANDARTLAR</w:t>
            </w:r>
          </w:p>
          <w:p w:rsidR="00733501" w:rsidRPr="00BC0420" w:rsidRDefault="00733501" w:rsidP="002E1345">
            <w:pPr>
              <w:spacing w:after="0" w:line="240" w:lineRule="auto"/>
              <w:jc w:val="center"/>
              <w:rPr>
                <w:rFonts w:ascii="Times New Roman" w:eastAsia="Times New Roman" w:hAnsi="Times New Roman"/>
                <w:b/>
                <w:sz w:val="24"/>
                <w:szCs w:val="24"/>
                <w:lang w:eastAsia="tr-TR"/>
              </w:rPr>
            </w:pPr>
          </w:p>
        </w:tc>
      </w:tr>
      <w:tr w:rsidR="004902BD" w:rsidRPr="00BC0420" w:rsidTr="002E1345">
        <w:trPr>
          <w:jc w:val="center"/>
        </w:trPr>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733501" w:rsidRPr="00BC0420" w:rsidRDefault="00733501" w:rsidP="002E1345">
            <w:pPr>
              <w:spacing w:after="0" w:line="240" w:lineRule="auto"/>
              <w:jc w:val="center"/>
              <w:rPr>
                <w:rFonts w:ascii="Times New Roman" w:eastAsia="Times New Roman" w:hAnsi="Times New Roman"/>
                <w:b/>
                <w:sz w:val="24"/>
                <w:szCs w:val="24"/>
                <w:lang w:eastAsia="tr-TR"/>
              </w:rPr>
            </w:pPr>
            <w:r w:rsidRPr="00BC0420">
              <w:rPr>
                <w:rFonts w:ascii="Times New Roman" w:eastAsia="Times New Roman" w:hAnsi="Times New Roman"/>
                <w:b/>
                <w:sz w:val="24"/>
                <w:szCs w:val="24"/>
                <w:lang w:eastAsia="tr-TR"/>
              </w:rPr>
              <w:t>STANDART</w:t>
            </w:r>
          </w:p>
          <w:p w:rsidR="00733501" w:rsidRPr="00BC0420" w:rsidRDefault="00733501" w:rsidP="002E1345">
            <w:pPr>
              <w:spacing w:after="0" w:line="240" w:lineRule="auto"/>
              <w:jc w:val="center"/>
              <w:rPr>
                <w:rFonts w:ascii="Times New Roman" w:eastAsia="Times New Roman" w:hAnsi="Times New Roman"/>
                <w:b/>
                <w:sz w:val="24"/>
                <w:szCs w:val="24"/>
                <w:lang w:eastAsia="tr-TR"/>
              </w:rPr>
            </w:pPr>
            <w:r w:rsidRPr="00BC0420">
              <w:rPr>
                <w:rFonts w:ascii="Times New Roman" w:eastAsia="Times New Roman" w:hAnsi="Times New Roman"/>
                <w:b/>
                <w:sz w:val="24"/>
                <w:szCs w:val="24"/>
                <w:lang w:eastAsia="tr-TR"/>
              </w:rPr>
              <w:t>NO</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733501" w:rsidRPr="00BC0420" w:rsidRDefault="00733501" w:rsidP="002E1345">
            <w:pPr>
              <w:spacing w:after="0" w:line="240" w:lineRule="auto"/>
              <w:jc w:val="center"/>
              <w:rPr>
                <w:rFonts w:ascii="Times New Roman" w:eastAsia="Times New Roman" w:hAnsi="Times New Roman"/>
                <w:b/>
                <w:sz w:val="24"/>
                <w:szCs w:val="24"/>
                <w:lang w:eastAsia="tr-TR"/>
              </w:rPr>
            </w:pPr>
            <w:r w:rsidRPr="00BC0420">
              <w:rPr>
                <w:rFonts w:ascii="Times New Roman" w:eastAsia="Times New Roman" w:hAnsi="Times New Roman"/>
                <w:b/>
                <w:sz w:val="24"/>
                <w:szCs w:val="24"/>
                <w:lang w:eastAsia="tr-TR"/>
              </w:rPr>
              <w:t>STANDART ADI</w:t>
            </w:r>
          </w:p>
        </w:tc>
      </w:tr>
      <w:tr w:rsidR="004902BD" w:rsidRPr="00BC0420" w:rsidTr="002E1345">
        <w:trPr>
          <w:jc w:val="center"/>
        </w:trPr>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733501" w:rsidRPr="00BC0420" w:rsidRDefault="00733501" w:rsidP="002E1345">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1</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733501" w:rsidRPr="00BC0420" w:rsidRDefault="00733501" w:rsidP="002E1345">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Giyecek Yardım Standardı</w:t>
            </w:r>
          </w:p>
        </w:tc>
      </w:tr>
      <w:tr w:rsidR="004902BD" w:rsidRPr="00BC0420" w:rsidTr="002E1345">
        <w:trPr>
          <w:jc w:val="center"/>
        </w:trPr>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733501" w:rsidRPr="00BC0420" w:rsidRDefault="00733501" w:rsidP="002E1345">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2</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733501" w:rsidRPr="00BC0420" w:rsidRDefault="00733501" w:rsidP="002E1345">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Parasız Yatılı Okul ve Yurt Öğrencisi Yiyecek ve Giyecek Bedeli</w:t>
            </w:r>
          </w:p>
        </w:tc>
      </w:tr>
      <w:tr w:rsidR="004902BD" w:rsidRPr="00BC0420" w:rsidTr="002E1345">
        <w:trPr>
          <w:jc w:val="center"/>
        </w:trPr>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733501" w:rsidRPr="00BC0420" w:rsidRDefault="00733501" w:rsidP="002E1345">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3</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733501" w:rsidRPr="00BC0420" w:rsidRDefault="00733501" w:rsidP="002E1345">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237 Sayılı Kanuna Tabi Taşıtların İşletme ve Bakım-Onarım Maliyetlerine İlişkin Standartlar</w:t>
            </w:r>
          </w:p>
        </w:tc>
      </w:tr>
      <w:tr w:rsidR="004902BD" w:rsidRPr="00BC0420" w:rsidTr="002E1345">
        <w:trPr>
          <w:jc w:val="center"/>
        </w:trPr>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733501" w:rsidRPr="00BC0420" w:rsidRDefault="00733501" w:rsidP="002E1345">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4</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733501" w:rsidRPr="00BC0420" w:rsidRDefault="00733501" w:rsidP="002E1345">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Hasta Yatak Maliyetine Katkı</w:t>
            </w:r>
          </w:p>
        </w:tc>
      </w:tr>
      <w:tr w:rsidR="00733501" w:rsidRPr="00BC0420" w:rsidTr="002E1345">
        <w:trPr>
          <w:jc w:val="center"/>
        </w:trPr>
        <w:tc>
          <w:tcPr>
            <w:tcW w:w="1576" w:type="dxa"/>
            <w:tcBorders>
              <w:top w:val="single" w:sz="4" w:space="0" w:color="auto"/>
              <w:left w:val="single" w:sz="4" w:space="0" w:color="auto"/>
              <w:bottom w:val="single" w:sz="4" w:space="0" w:color="auto"/>
              <w:right w:val="single" w:sz="4" w:space="0" w:color="auto"/>
            </w:tcBorders>
            <w:shd w:val="clear" w:color="auto" w:fill="auto"/>
            <w:vAlign w:val="center"/>
          </w:tcPr>
          <w:p w:rsidR="00733501" w:rsidRPr="00BC0420" w:rsidRDefault="00733501" w:rsidP="002E1345">
            <w:pPr>
              <w:spacing w:after="0" w:line="240" w:lineRule="auto"/>
              <w:jc w:val="center"/>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5</w:t>
            </w:r>
          </w:p>
        </w:tc>
        <w:tc>
          <w:tcPr>
            <w:tcW w:w="8163" w:type="dxa"/>
            <w:tcBorders>
              <w:top w:val="single" w:sz="4" w:space="0" w:color="auto"/>
              <w:left w:val="single" w:sz="4" w:space="0" w:color="auto"/>
              <w:bottom w:val="single" w:sz="4" w:space="0" w:color="auto"/>
              <w:right w:val="single" w:sz="4" w:space="0" w:color="auto"/>
            </w:tcBorders>
            <w:shd w:val="clear" w:color="auto" w:fill="auto"/>
            <w:vAlign w:val="center"/>
          </w:tcPr>
          <w:p w:rsidR="00733501" w:rsidRPr="00BC0420" w:rsidRDefault="00733501" w:rsidP="002E1345">
            <w:pPr>
              <w:spacing w:after="0" w:line="240" w:lineRule="auto"/>
              <w:rPr>
                <w:rFonts w:ascii="Times New Roman" w:eastAsia="Times New Roman" w:hAnsi="Times New Roman"/>
                <w:sz w:val="24"/>
                <w:szCs w:val="24"/>
                <w:lang w:eastAsia="tr-TR"/>
              </w:rPr>
            </w:pPr>
            <w:r w:rsidRPr="00BC0420">
              <w:rPr>
                <w:rFonts w:ascii="Times New Roman" w:eastAsia="Times New Roman" w:hAnsi="Times New Roman"/>
                <w:sz w:val="24"/>
                <w:szCs w:val="24"/>
                <w:lang w:eastAsia="tr-TR"/>
              </w:rPr>
              <w:t>Memurların Öğle Yemeğine Yardım</w:t>
            </w:r>
          </w:p>
        </w:tc>
      </w:tr>
    </w:tbl>
    <w:p w:rsidR="00733501" w:rsidRPr="00BC0420" w:rsidRDefault="00733501" w:rsidP="00733501"/>
    <w:p w:rsidR="00A0022B" w:rsidRPr="00BC0420" w:rsidRDefault="00A0022B" w:rsidP="00557AD6">
      <w:pPr>
        <w:rPr>
          <w:rFonts w:ascii="Times New Roman" w:hAnsi="Times New Roman" w:cs="Times New Roman"/>
          <w:b/>
          <w:sz w:val="24"/>
          <w:szCs w:val="24"/>
        </w:rPr>
      </w:pPr>
    </w:p>
    <w:p w:rsidR="00A0022B" w:rsidRPr="00BC0420" w:rsidRDefault="00A0022B" w:rsidP="00557AD6">
      <w:pPr>
        <w:rPr>
          <w:rFonts w:ascii="Times New Roman" w:hAnsi="Times New Roman" w:cs="Times New Roman"/>
          <w:b/>
          <w:sz w:val="24"/>
          <w:szCs w:val="24"/>
        </w:rPr>
      </w:pPr>
    </w:p>
    <w:p w:rsidR="00A0022B" w:rsidRPr="00BC0420" w:rsidRDefault="00A0022B" w:rsidP="00557AD6">
      <w:pPr>
        <w:rPr>
          <w:rFonts w:ascii="Times New Roman" w:hAnsi="Times New Roman" w:cs="Times New Roman"/>
          <w:b/>
          <w:sz w:val="24"/>
          <w:szCs w:val="24"/>
        </w:rPr>
      </w:pPr>
    </w:p>
    <w:p w:rsidR="001455B4" w:rsidRPr="00BC0420" w:rsidRDefault="005F3774" w:rsidP="00557AD6">
      <w:pPr>
        <w:rPr>
          <w:rFonts w:ascii="Times New Roman" w:hAnsi="Times New Roman" w:cs="Times New Roman"/>
          <w:sz w:val="24"/>
          <w:szCs w:val="24"/>
        </w:rPr>
      </w:pPr>
      <w:r w:rsidRPr="00BC0420">
        <w:rPr>
          <w:rFonts w:ascii="Times New Roman" w:hAnsi="Times New Roman" w:cs="Times New Roman"/>
          <w:b/>
          <w:sz w:val="24"/>
          <w:szCs w:val="24"/>
        </w:rPr>
        <w:lastRenderedPageBreak/>
        <w:t>EK-</w:t>
      </w:r>
      <w:r w:rsidR="0027165F" w:rsidRPr="00BC0420">
        <w:rPr>
          <w:rFonts w:ascii="Times New Roman" w:eastAsia="Times New Roman" w:hAnsi="Times New Roman"/>
          <w:b/>
          <w:sz w:val="24"/>
          <w:szCs w:val="24"/>
          <w:lang w:eastAsia="tr-TR"/>
        </w:rPr>
        <w:t>3 BÜTÇE HAZIRLIK ÇALIŞMALARINDA KULLANILACAK FORMLAR</w:t>
      </w:r>
    </w:p>
    <w:tbl>
      <w:tblPr>
        <w:tblStyle w:val="TabloKlavuzu"/>
        <w:tblpPr w:leftFromText="141" w:rightFromText="141" w:horzAnchor="margin" w:tblpY="735"/>
        <w:tblW w:w="0" w:type="auto"/>
        <w:tblLook w:val="04A0" w:firstRow="1" w:lastRow="0" w:firstColumn="1" w:lastColumn="0" w:noHBand="0" w:noVBand="1"/>
      </w:tblPr>
      <w:tblGrid>
        <w:gridCol w:w="1365"/>
        <w:gridCol w:w="7695"/>
      </w:tblGrid>
      <w:tr w:rsidR="004902BD" w:rsidRPr="00BC0420" w:rsidTr="009165CD">
        <w:tc>
          <w:tcPr>
            <w:tcW w:w="1384" w:type="dxa"/>
          </w:tcPr>
          <w:p w:rsidR="001455B4" w:rsidRPr="00BC0420" w:rsidRDefault="001455B4" w:rsidP="002E1345">
            <w:r w:rsidRPr="00BC0420">
              <w:rPr>
                <w:rFonts w:ascii="Times New Roman" w:eastAsia="Times New Roman" w:hAnsi="Times New Roman"/>
                <w:b/>
                <w:lang w:eastAsia="tr-TR"/>
              </w:rPr>
              <w:t>FORM NO</w:t>
            </w:r>
          </w:p>
        </w:tc>
        <w:tc>
          <w:tcPr>
            <w:tcW w:w="7904" w:type="dxa"/>
            <w:vAlign w:val="center"/>
          </w:tcPr>
          <w:p w:rsidR="001455B4" w:rsidRPr="00BC0420" w:rsidRDefault="001455B4" w:rsidP="002E1345">
            <w:pPr>
              <w:jc w:val="center"/>
              <w:rPr>
                <w:rFonts w:ascii="Times New Roman" w:eastAsia="Times New Roman" w:hAnsi="Times New Roman"/>
                <w:b/>
                <w:sz w:val="24"/>
                <w:szCs w:val="24"/>
                <w:lang w:eastAsia="tr-TR"/>
              </w:rPr>
            </w:pPr>
            <w:r w:rsidRPr="00BC0420">
              <w:rPr>
                <w:rFonts w:ascii="Times New Roman" w:eastAsia="Times New Roman" w:hAnsi="Times New Roman"/>
                <w:b/>
                <w:sz w:val="24"/>
                <w:szCs w:val="24"/>
                <w:lang w:eastAsia="tr-TR"/>
              </w:rPr>
              <w:t>FORM ADI</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1</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Hizmet Gerekçesi ve Hedefleri</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2</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Fonksiyonel Sınıflandırmaya Göre Ödenek Teklifleri İcmali (Birinci Düzey)</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3</w:t>
            </w:r>
          </w:p>
        </w:tc>
        <w:tc>
          <w:tcPr>
            <w:tcW w:w="7904" w:type="dxa"/>
          </w:tcPr>
          <w:p w:rsidR="001455B4" w:rsidRPr="00BC0420" w:rsidRDefault="001455B4" w:rsidP="0027165F">
            <w:pPr>
              <w:rPr>
                <w:rFonts w:ascii="Times New Roman" w:hAnsi="Times New Roman" w:cs="Times New Roman"/>
                <w:sz w:val="24"/>
                <w:szCs w:val="24"/>
              </w:rPr>
            </w:pPr>
            <w:r w:rsidRPr="00BC0420">
              <w:rPr>
                <w:rFonts w:ascii="Times New Roman" w:hAnsi="Times New Roman" w:cs="Times New Roman"/>
                <w:sz w:val="24"/>
                <w:szCs w:val="24"/>
              </w:rPr>
              <w:t>Ekonomik Sınıflandırmaya Göre Ödenek Teklifleri İcmali (Birinci Düzey)</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4(1)</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Ekonomik Sınıflandırmaya Göre Ödenek Teklifleri İcmali (İkinci Düzey)</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4(2)</w:t>
            </w:r>
          </w:p>
        </w:tc>
        <w:tc>
          <w:tcPr>
            <w:tcW w:w="7904" w:type="dxa"/>
          </w:tcPr>
          <w:p w:rsidR="001455B4" w:rsidRPr="00BC0420" w:rsidRDefault="001455B4" w:rsidP="00CC5EC9">
            <w:pPr>
              <w:rPr>
                <w:rFonts w:ascii="Times New Roman" w:hAnsi="Times New Roman" w:cs="Times New Roman"/>
                <w:sz w:val="24"/>
                <w:szCs w:val="24"/>
              </w:rPr>
            </w:pPr>
            <w:r w:rsidRPr="00BC0420">
              <w:rPr>
                <w:rFonts w:ascii="Times New Roman" w:hAnsi="Times New Roman" w:cs="Times New Roman"/>
                <w:sz w:val="24"/>
                <w:szCs w:val="24"/>
              </w:rPr>
              <w:t>201</w:t>
            </w:r>
            <w:r w:rsidR="00CC5EC9" w:rsidRPr="00BC0420">
              <w:rPr>
                <w:rFonts w:ascii="Times New Roman" w:hAnsi="Times New Roman" w:cs="Times New Roman"/>
                <w:sz w:val="24"/>
                <w:szCs w:val="24"/>
              </w:rPr>
              <w:t>5</w:t>
            </w:r>
            <w:r w:rsidR="00015F19" w:rsidRPr="00BC0420">
              <w:rPr>
                <w:rFonts w:ascii="Times New Roman" w:hAnsi="Times New Roman" w:cs="Times New Roman"/>
                <w:sz w:val="24"/>
                <w:szCs w:val="24"/>
              </w:rPr>
              <w:t xml:space="preserve"> </w:t>
            </w:r>
            <w:r w:rsidRPr="00BC0420">
              <w:rPr>
                <w:rFonts w:ascii="Times New Roman" w:hAnsi="Times New Roman" w:cs="Times New Roman"/>
                <w:sz w:val="24"/>
                <w:szCs w:val="24"/>
              </w:rPr>
              <w:t>Yılı Bütçesi Yılsonu Harcama Tahmini Tablosu(İkinci Düzey)</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5(1-3)</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Fonksiyonel ve Ekonomik Sınıflandırma Düzeyinde Bütçe Teklif ve Tahminleri (</w:t>
            </w:r>
            <w:r w:rsidR="00E8455A" w:rsidRPr="00BC0420">
              <w:rPr>
                <w:rFonts w:ascii="Times New Roman" w:hAnsi="Times New Roman" w:cs="Times New Roman"/>
                <w:sz w:val="24"/>
                <w:szCs w:val="24"/>
              </w:rPr>
              <w:t>201</w:t>
            </w:r>
            <w:r w:rsidR="00015F19" w:rsidRPr="00BC0420">
              <w:rPr>
                <w:rFonts w:ascii="Times New Roman" w:hAnsi="Times New Roman" w:cs="Times New Roman"/>
                <w:sz w:val="24"/>
                <w:szCs w:val="24"/>
              </w:rPr>
              <w:t>6</w:t>
            </w:r>
            <w:r w:rsidRPr="00BC0420">
              <w:rPr>
                <w:rFonts w:ascii="Times New Roman" w:hAnsi="Times New Roman" w:cs="Times New Roman"/>
                <w:sz w:val="24"/>
                <w:szCs w:val="24"/>
              </w:rPr>
              <w:t>-201</w:t>
            </w:r>
            <w:r w:rsidR="00015F19" w:rsidRPr="00BC0420">
              <w:rPr>
                <w:rFonts w:ascii="Times New Roman" w:hAnsi="Times New Roman" w:cs="Times New Roman"/>
                <w:sz w:val="24"/>
                <w:szCs w:val="24"/>
              </w:rPr>
              <w:t>7</w:t>
            </w:r>
            <w:r w:rsidRPr="00BC0420">
              <w:rPr>
                <w:rFonts w:ascii="Times New Roman" w:hAnsi="Times New Roman" w:cs="Times New Roman"/>
                <w:sz w:val="24"/>
                <w:szCs w:val="24"/>
              </w:rPr>
              <w:t>-201</w:t>
            </w:r>
            <w:r w:rsidR="00015F19" w:rsidRPr="00BC0420">
              <w:rPr>
                <w:rFonts w:ascii="Times New Roman" w:hAnsi="Times New Roman" w:cs="Times New Roman"/>
                <w:sz w:val="24"/>
                <w:szCs w:val="24"/>
              </w:rPr>
              <w:t>8</w:t>
            </w:r>
            <w:r w:rsidRPr="00BC0420">
              <w:rPr>
                <w:rFonts w:ascii="Times New Roman" w:hAnsi="Times New Roman" w:cs="Times New Roman"/>
                <w:sz w:val="24"/>
                <w:szCs w:val="24"/>
              </w:rPr>
              <w:t>)</w:t>
            </w:r>
          </w:p>
          <w:p w:rsidR="001455B4" w:rsidRPr="00BC0420" w:rsidRDefault="001455B4" w:rsidP="002E1345">
            <w:pPr>
              <w:rPr>
                <w:rFonts w:ascii="Times New Roman" w:hAnsi="Times New Roman" w:cs="Times New Roman"/>
                <w:sz w:val="24"/>
                <w:szCs w:val="24"/>
              </w:rPr>
            </w:pP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6(1-3)</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Ekonomik Sınıflandırma Düzeyinde İlk Defa Yapılması Planlanan Hizmetlerin Gerektirdiği Ödenek Teklif ve Tahminleri</w:t>
            </w:r>
            <w:r w:rsidR="00EA1346" w:rsidRPr="00BC0420">
              <w:rPr>
                <w:rFonts w:ascii="Times New Roman" w:hAnsi="Times New Roman" w:cs="Times New Roman"/>
                <w:sz w:val="24"/>
                <w:szCs w:val="24"/>
              </w:rPr>
              <w:t xml:space="preserve"> </w:t>
            </w:r>
            <w:r w:rsidRPr="00BC0420">
              <w:rPr>
                <w:rFonts w:ascii="Times New Roman" w:hAnsi="Times New Roman" w:cs="Times New Roman"/>
                <w:sz w:val="24"/>
                <w:szCs w:val="24"/>
              </w:rPr>
              <w:t>(201</w:t>
            </w:r>
            <w:r w:rsidR="00385223" w:rsidRPr="00BC0420">
              <w:rPr>
                <w:rFonts w:ascii="Times New Roman" w:hAnsi="Times New Roman" w:cs="Times New Roman"/>
                <w:sz w:val="24"/>
                <w:szCs w:val="24"/>
              </w:rPr>
              <w:t>6</w:t>
            </w:r>
            <w:r w:rsidRPr="00BC0420">
              <w:rPr>
                <w:rFonts w:ascii="Times New Roman" w:hAnsi="Times New Roman" w:cs="Times New Roman"/>
                <w:sz w:val="24"/>
                <w:szCs w:val="24"/>
              </w:rPr>
              <w:t>-201</w:t>
            </w:r>
            <w:r w:rsidR="00385223" w:rsidRPr="00BC0420">
              <w:rPr>
                <w:rFonts w:ascii="Times New Roman" w:hAnsi="Times New Roman" w:cs="Times New Roman"/>
                <w:sz w:val="24"/>
                <w:szCs w:val="24"/>
              </w:rPr>
              <w:t>7</w:t>
            </w:r>
            <w:r w:rsidRPr="00BC0420">
              <w:rPr>
                <w:rFonts w:ascii="Times New Roman" w:hAnsi="Times New Roman" w:cs="Times New Roman"/>
                <w:sz w:val="24"/>
                <w:szCs w:val="24"/>
              </w:rPr>
              <w:t>-201</w:t>
            </w:r>
            <w:r w:rsidR="00385223" w:rsidRPr="00BC0420">
              <w:rPr>
                <w:rFonts w:ascii="Times New Roman" w:hAnsi="Times New Roman" w:cs="Times New Roman"/>
                <w:sz w:val="24"/>
                <w:szCs w:val="24"/>
              </w:rPr>
              <w:t>8</w:t>
            </w:r>
            <w:r w:rsidRPr="00BC0420">
              <w:rPr>
                <w:rFonts w:ascii="Times New Roman" w:hAnsi="Times New Roman" w:cs="Times New Roman"/>
                <w:sz w:val="24"/>
                <w:szCs w:val="24"/>
              </w:rPr>
              <w:t>)</w:t>
            </w:r>
          </w:p>
          <w:p w:rsidR="001455B4" w:rsidRPr="00BC0420" w:rsidRDefault="001455B4" w:rsidP="002E1345">
            <w:pPr>
              <w:rPr>
                <w:rFonts w:ascii="Times New Roman" w:hAnsi="Times New Roman" w:cs="Times New Roman"/>
                <w:sz w:val="24"/>
                <w:szCs w:val="24"/>
              </w:rPr>
            </w:pP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7(1-3)</w:t>
            </w:r>
          </w:p>
        </w:tc>
        <w:tc>
          <w:tcPr>
            <w:tcW w:w="7904" w:type="dxa"/>
          </w:tcPr>
          <w:p w:rsidR="001455B4" w:rsidRPr="00BC0420" w:rsidRDefault="001455B4" w:rsidP="00385223">
            <w:pPr>
              <w:rPr>
                <w:rFonts w:ascii="Times New Roman" w:hAnsi="Times New Roman" w:cs="Times New Roman"/>
                <w:sz w:val="24"/>
                <w:szCs w:val="24"/>
              </w:rPr>
            </w:pPr>
            <w:r w:rsidRPr="00BC0420">
              <w:rPr>
                <w:rFonts w:ascii="Times New Roman" w:hAnsi="Times New Roman" w:cs="Times New Roman"/>
                <w:sz w:val="24"/>
                <w:szCs w:val="24"/>
              </w:rPr>
              <w:t>Ekonomik Sınıflandırma Düzeyinde Tamamlanması Planlanan Hizmetlere İlişkin Bilgi Formu (201</w:t>
            </w:r>
            <w:r w:rsidR="00385223" w:rsidRPr="00BC0420">
              <w:rPr>
                <w:rFonts w:ascii="Times New Roman" w:hAnsi="Times New Roman" w:cs="Times New Roman"/>
                <w:sz w:val="24"/>
                <w:szCs w:val="24"/>
              </w:rPr>
              <w:t>5</w:t>
            </w:r>
            <w:r w:rsidRPr="00BC0420">
              <w:rPr>
                <w:rFonts w:ascii="Times New Roman" w:hAnsi="Times New Roman" w:cs="Times New Roman"/>
                <w:sz w:val="24"/>
                <w:szCs w:val="24"/>
              </w:rPr>
              <w:t>-201</w:t>
            </w:r>
            <w:r w:rsidR="00385223" w:rsidRPr="00BC0420">
              <w:rPr>
                <w:rFonts w:ascii="Times New Roman" w:hAnsi="Times New Roman" w:cs="Times New Roman"/>
                <w:sz w:val="24"/>
                <w:szCs w:val="24"/>
              </w:rPr>
              <w:t>6</w:t>
            </w:r>
            <w:r w:rsidRPr="00BC0420">
              <w:rPr>
                <w:rFonts w:ascii="Times New Roman" w:hAnsi="Times New Roman" w:cs="Times New Roman"/>
                <w:sz w:val="24"/>
                <w:szCs w:val="24"/>
              </w:rPr>
              <w:t>-201</w:t>
            </w:r>
            <w:r w:rsidR="00385223" w:rsidRPr="00BC0420">
              <w:rPr>
                <w:rFonts w:ascii="Times New Roman" w:hAnsi="Times New Roman" w:cs="Times New Roman"/>
                <w:sz w:val="24"/>
                <w:szCs w:val="24"/>
              </w:rPr>
              <w:t>7</w:t>
            </w:r>
            <w:r w:rsidRPr="00BC0420">
              <w:rPr>
                <w:rFonts w:ascii="Times New Roman" w:hAnsi="Times New Roman" w:cs="Times New Roman"/>
                <w:sz w:val="24"/>
                <w:szCs w:val="24"/>
              </w:rPr>
              <w:t>)</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8</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Ödenek Cetveli  (Ekonomik Dördüncü Düzey)</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9</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Ödenek Cetveli  (Ekonomik İkinci Düzey)</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10</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Birimlerin Hizmet Maliyetinin Tespitine İlişkin Bilgi Formu</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11</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Fiziksel Değerler Bilgi Formu</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12</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Cari Giderler Özet Formu</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13(1-2)</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Gider ve Gelir Bütçe Fişleri</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14</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Çok Yıllı Bütçe</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15</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Gelir (B) Cetveli</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16</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Finansman (F) Cetveli</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17</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Uluslararası Kuruluşlara Üyelik Bilgi Formu</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18</w:t>
            </w:r>
          </w:p>
        </w:tc>
        <w:tc>
          <w:tcPr>
            <w:tcW w:w="7904" w:type="dxa"/>
          </w:tcPr>
          <w:p w:rsidR="001455B4" w:rsidRPr="00BC0420" w:rsidRDefault="001455B4" w:rsidP="00385223">
            <w:pPr>
              <w:rPr>
                <w:rFonts w:ascii="Times New Roman" w:hAnsi="Times New Roman" w:cs="Times New Roman"/>
                <w:sz w:val="24"/>
                <w:szCs w:val="24"/>
              </w:rPr>
            </w:pPr>
            <w:r w:rsidRPr="00BC0420">
              <w:rPr>
                <w:rFonts w:ascii="Times New Roman" w:hAnsi="Times New Roman" w:cs="Times New Roman"/>
                <w:sz w:val="24"/>
                <w:szCs w:val="24"/>
              </w:rPr>
              <w:t>237 Sayılı Taşıt Kanununa Göre</w:t>
            </w:r>
            <w:r w:rsidR="00EA1346" w:rsidRPr="00BC0420">
              <w:rPr>
                <w:rFonts w:ascii="Times New Roman" w:hAnsi="Times New Roman" w:cs="Times New Roman"/>
                <w:sz w:val="24"/>
                <w:szCs w:val="24"/>
              </w:rPr>
              <w:t xml:space="preserve"> </w:t>
            </w:r>
            <w:r w:rsidR="000A78ED" w:rsidRPr="00BC0420">
              <w:rPr>
                <w:rFonts w:ascii="Times New Roman" w:hAnsi="Times New Roman" w:cs="Times New Roman"/>
                <w:sz w:val="24"/>
                <w:szCs w:val="24"/>
              </w:rPr>
              <w:t>201</w:t>
            </w:r>
            <w:r w:rsidR="00385223" w:rsidRPr="00BC0420">
              <w:rPr>
                <w:rFonts w:ascii="Times New Roman" w:hAnsi="Times New Roman" w:cs="Times New Roman"/>
                <w:sz w:val="24"/>
                <w:szCs w:val="24"/>
              </w:rPr>
              <w:t>6</w:t>
            </w:r>
            <w:r w:rsidR="00EA1346" w:rsidRPr="00BC0420">
              <w:rPr>
                <w:rFonts w:ascii="Times New Roman" w:hAnsi="Times New Roman" w:cs="Times New Roman"/>
                <w:sz w:val="24"/>
                <w:szCs w:val="24"/>
              </w:rPr>
              <w:t xml:space="preserve"> </w:t>
            </w:r>
            <w:r w:rsidRPr="00BC0420">
              <w:rPr>
                <w:rFonts w:ascii="Times New Roman" w:hAnsi="Times New Roman" w:cs="Times New Roman"/>
                <w:sz w:val="24"/>
                <w:szCs w:val="24"/>
              </w:rPr>
              <w:t>Yılında Edinilecek Taşıtlar</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19</w:t>
            </w:r>
          </w:p>
        </w:tc>
        <w:tc>
          <w:tcPr>
            <w:tcW w:w="7904" w:type="dxa"/>
          </w:tcPr>
          <w:p w:rsidR="001455B4" w:rsidRPr="00BC0420" w:rsidRDefault="001D0F6E" w:rsidP="001D0F6E">
            <w:pPr>
              <w:rPr>
                <w:rFonts w:ascii="Times New Roman" w:hAnsi="Times New Roman" w:cs="Times New Roman"/>
                <w:sz w:val="24"/>
                <w:szCs w:val="24"/>
              </w:rPr>
            </w:pPr>
            <w:r w:rsidRPr="00BC0420">
              <w:rPr>
                <w:rFonts w:ascii="Times New Roman" w:hAnsi="Times New Roman" w:cs="Times New Roman"/>
                <w:sz w:val="24"/>
                <w:szCs w:val="24"/>
              </w:rPr>
              <w:t>Mevcut Taşıtlara</w:t>
            </w:r>
            <w:r w:rsidR="001455B4" w:rsidRPr="00BC0420">
              <w:rPr>
                <w:rFonts w:ascii="Times New Roman" w:hAnsi="Times New Roman" w:cs="Times New Roman"/>
                <w:sz w:val="24"/>
                <w:szCs w:val="24"/>
              </w:rPr>
              <w:t xml:space="preserve"> İlişkin Bilgi Formu</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20(1-3)</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eastAsia="Times New Roman" w:hAnsi="Times New Roman" w:cs="Times New Roman"/>
                <w:sz w:val="24"/>
                <w:szCs w:val="24"/>
                <w:lang w:eastAsia="tr-TR"/>
              </w:rPr>
              <w:t>Hizmet Alımı Suretiyle Kullanılan/Kullanılacak Taşıtlar ve Kiralık Hizmet Binalarına İlişkin Bilgi Formu</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21</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Özel Güvenlik Hizmetine İlişkin Bilgi Formu</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22</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Temizlik Hizmetine İlişkin</w:t>
            </w:r>
            <w:r w:rsidR="00EA1346" w:rsidRPr="00BC0420">
              <w:rPr>
                <w:rFonts w:ascii="Times New Roman" w:hAnsi="Times New Roman" w:cs="Times New Roman"/>
                <w:sz w:val="24"/>
                <w:szCs w:val="24"/>
              </w:rPr>
              <w:t xml:space="preserve"> </w:t>
            </w:r>
            <w:r w:rsidR="001D0F6E" w:rsidRPr="00BC0420">
              <w:rPr>
                <w:rFonts w:ascii="Times New Roman" w:hAnsi="Times New Roman" w:cs="Times New Roman"/>
                <w:sz w:val="24"/>
                <w:szCs w:val="24"/>
              </w:rPr>
              <w:t>Bilgi</w:t>
            </w:r>
            <w:r w:rsidRPr="00BC0420">
              <w:rPr>
                <w:rFonts w:ascii="Times New Roman" w:hAnsi="Times New Roman" w:cs="Times New Roman"/>
                <w:sz w:val="24"/>
                <w:szCs w:val="24"/>
              </w:rPr>
              <w:t xml:space="preserve"> Formu</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23</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Döner Sermaye Gelir-Gider Cetveli</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24</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Fon Gelir-Gider Cetveli</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25(1-2)</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Tavanı Aşan İlave Ödenek Teklifleri Formu</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26</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Özel Bütçeli İdare Gelirlerinin Yasal Dayanaklarına İlişkin Form</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27(1-</w:t>
            </w:r>
            <w:r w:rsidR="00015F19" w:rsidRPr="00BC0420">
              <w:rPr>
                <w:rFonts w:ascii="Times New Roman" w:hAnsi="Times New Roman" w:cs="Times New Roman"/>
                <w:sz w:val="24"/>
                <w:szCs w:val="24"/>
              </w:rPr>
              <w:t>9</w:t>
            </w:r>
            <w:r w:rsidRPr="00BC0420">
              <w:rPr>
                <w:rFonts w:ascii="Times New Roman" w:hAnsi="Times New Roman" w:cs="Times New Roman"/>
                <w:sz w:val="24"/>
                <w:szCs w:val="24"/>
              </w:rPr>
              <w:t>)</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Yükseköğretim Bilgi Formları</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28</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Hizmet Alımı Suretiyle Çalıştırılan Görevli Sayısına İlişkin Bilgi Formu</w:t>
            </w:r>
          </w:p>
        </w:tc>
      </w:tr>
      <w:tr w:rsidR="004902BD" w:rsidRPr="00BC0420"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29</w:t>
            </w:r>
          </w:p>
        </w:tc>
        <w:tc>
          <w:tcPr>
            <w:tcW w:w="7904" w:type="dxa"/>
          </w:tcPr>
          <w:p w:rsidR="001455B4" w:rsidRPr="00BC0420"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İdare Performans Hedefleri Maliyet Tablosu</w:t>
            </w:r>
          </w:p>
        </w:tc>
      </w:tr>
      <w:tr w:rsidR="004902BD" w:rsidRPr="004902BD" w:rsidTr="00015F19">
        <w:tc>
          <w:tcPr>
            <w:tcW w:w="1384" w:type="dxa"/>
            <w:vAlign w:val="center"/>
          </w:tcPr>
          <w:p w:rsidR="001455B4" w:rsidRPr="00BC0420" w:rsidRDefault="001455B4" w:rsidP="00015F19">
            <w:pPr>
              <w:jc w:val="center"/>
              <w:rPr>
                <w:rFonts w:ascii="Times New Roman" w:hAnsi="Times New Roman" w:cs="Times New Roman"/>
                <w:sz w:val="24"/>
                <w:szCs w:val="24"/>
              </w:rPr>
            </w:pPr>
            <w:r w:rsidRPr="00BC0420">
              <w:rPr>
                <w:rFonts w:ascii="Times New Roman" w:hAnsi="Times New Roman" w:cs="Times New Roman"/>
                <w:sz w:val="24"/>
                <w:szCs w:val="24"/>
              </w:rPr>
              <w:t>30(1-8)</w:t>
            </w:r>
          </w:p>
        </w:tc>
        <w:tc>
          <w:tcPr>
            <w:tcW w:w="7904" w:type="dxa"/>
          </w:tcPr>
          <w:p w:rsidR="001455B4" w:rsidRPr="004902BD" w:rsidRDefault="001455B4" w:rsidP="002E1345">
            <w:pPr>
              <w:rPr>
                <w:rFonts w:ascii="Times New Roman" w:hAnsi="Times New Roman" w:cs="Times New Roman"/>
                <w:sz w:val="24"/>
                <w:szCs w:val="24"/>
              </w:rPr>
            </w:pPr>
            <w:r w:rsidRPr="00BC0420">
              <w:rPr>
                <w:rFonts w:ascii="Times New Roman" w:hAnsi="Times New Roman" w:cs="Times New Roman"/>
                <w:sz w:val="24"/>
                <w:szCs w:val="24"/>
              </w:rPr>
              <w:t>Tıp Fakülteleri ve Diş Hekimliği Fakülteleri Araştırma ve Uygulama Hastaneleri Döner Sermaye Birimleri Bilgi Formları</w:t>
            </w:r>
          </w:p>
        </w:tc>
      </w:tr>
    </w:tbl>
    <w:p w:rsidR="001455B4" w:rsidRPr="004902BD" w:rsidRDefault="001455B4" w:rsidP="00557AD6">
      <w:pPr>
        <w:rPr>
          <w:rFonts w:ascii="Times New Roman" w:hAnsi="Times New Roman" w:cs="Times New Roman"/>
          <w:sz w:val="24"/>
          <w:szCs w:val="24"/>
        </w:rPr>
      </w:pPr>
    </w:p>
    <w:sectPr w:rsidR="001455B4" w:rsidRPr="004902BD" w:rsidSect="005D604C">
      <w:footerReference w:type="default" r:id="rId7"/>
      <w:pgSz w:w="11906" w:h="16838"/>
      <w:pgMar w:top="1021" w:right="1418" w:bottom="102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1AD" w:rsidRDefault="00C741AD" w:rsidP="001455B4">
      <w:pPr>
        <w:spacing w:after="0" w:line="240" w:lineRule="auto"/>
      </w:pPr>
      <w:r>
        <w:separator/>
      </w:r>
    </w:p>
  </w:endnote>
  <w:endnote w:type="continuationSeparator" w:id="0">
    <w:p w:rsidR="00C741AD" w:rsidRDefault="00C741AD" w:rsidP="00145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8468076"/>
      <w:docPartObj>
        <w:docPartGallery w:val="Page Numbers (Bottom of Page)"/>
        <w:docPartUnique/>
      </w:docPartObj>
    </w:sdtPr>
    <w:sdtEndPr/>
    <w:sdtContent>
      <w:p w:rsidR="002E1345" w:rsidRDefault="00473B11">
        <w:pPr>
          <w:pStyle w:val="Altbilgi"/>
          <w:jc w:val="center"/>
        </w:pPr>
        <w:r>
          <w:fldChar w:fldCharType="begin"/>
        </w:r>
        <w:r>
          <w:instrText>PAGE   \* MERGEFORMAT</w:instrText>
        </w:r>
        <w:r>
          <w:fldChar w:fldCharType="separate"/>
        </w:r>
        <w:r w:rsidR="00290A3C">
          <w:rPr>
            <w:noProof/>
          </w:rPr>
          <w:t>3</w:t>
        </w:r>
        <w:r>
          <w:rPr>
            <w:noProof/>
          </w:rPr>
          <w:fldChar w:fldCharType="end"/>
        </w:r>
      </w:p>
    </w:sdtContent>
  </w:sdt>
  <w:p w:rsidR="002E1345" w:rsidRDefault="002E134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1AD" w:rsidRDefault="00C741AD" w:rsidP="001455B4">
      <w:pPr>
        <w:spacing w:after="0" w:line="240" w:lineRule="auto"/>
      </w:pPr>
      <w:r>
        <w:separator/>
      </w:r>
    </w:p>
  </w:footnote>
  <w:footnote w:type="continuationSeparator" w:id="0">
    <w:p w:rsidR="00C741AD" w:rsidRDefault="00C741AD" w:rsidP="001455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451"/>
    <w:rsid w:val="000009DA"/>
    <w:rsid w:val="00001870"/>
    <w:rsid w:val="0001039A"/>
    <w:rsid w:val="000106C4"/>
    <w:rsid w:val="0001163B"/>
    <w:rsid w:val="00012170"/>
    <w:rsid w:val="00015F19"/>
    <w:rsid w:val="00035FCF"/>
    <w:rsid w:val="00057648"/>
    <w:rsid w:val="0006281A"/>
    <w:rsid w:val="00071855"/>
    <w:rsid w:val="00085597"/>
    <w:rsid w:val="00087597"/>
    <w:rsid w:val="000908B5"/>
    <w:rsid w:val="00090DC7"/>
    <w:rsid w:val="000A78ED"/>
    <w:rsid w:val="000B1359"/>
    <w:rsid w:val="000B46E4"/>
    <w:rsid w:val="000B51AE"/>
    <w:rsid w:val="000C2354"/>
    <w:rsid w:val="000C4C02"/>
    <w:rsid w:val="000D0D22"/>
    <w:rsid w:val="000D431E"/>
    <w:rsid w:val="000E18E9"/>
    <w:rsid w:val="000F66C5"/>
    <w:rsid w:val="001125CE"/>
    <w:rsid w:val="00112C6B"/>
    <w:rsid w:val="00112FD5"/>
    <w:rsid w:val="0011697B"/>
    <w:rsid w:val="00124FB4"/>
    <w:rsid w:val="00134D82"/>
    <w:rsid w:val="001435BA"/>
    <w:rsid w:val="00144941"/>
    <w:rsid w:val="001455B4"/>
    <w:rsid w:val="00147D4A"/>
    <w:rsid w:val="001516B7"/>
    <w:rsid w:val="00161D4F"/>
    <w:rsid w:val="00161E2E"/>
    <w:rsid w:val="00165F31"/>
    <w:rsid w:val="001719C6"/>
    <w:rsid w:val="00180BB0"/>
    <w:rsid w:val="00183AEA"/>
    <w:rsid w:val="00186C1B"/>
    <w:rsid w:val="00191E45"/>
    <w:rsid w:val="00194DDD"/>
    <w:rsid w:val="001B6E6B"/>
    <w:rsid w:val="001C685C"/>
    <w:rsid w:val="001C7328"/>
    <w:rsid w:val="001C75F8"/>
    <w:rsid w:val="001D0F6E"/>
    <w:rsid w:val="001D459F"/>
    <w:rsid w:val="001E3ABE"/>
    <w:rsid w:val="001F3C5A"/>
    <w:rsid w:val="00214495"/>
    <w:rsid w:val="00235711"/>
    <w:rsid w:val="00244916"/>
    <w:rsid w:val="0025461B"/>
    <w:rsid w:val="00262F08"/>
    <w:rsid w:val="00264582"/>
    <w:rsid w:val="0026537D"/>
    <w:rsid w:val="00265797"/>
    <w:rsid w:val="00266A09"/>
    <w:rsid w:val="0027165F"/>
    <w:rsid w:val="0028026F"/>
    <w:rsid w:val="00290A3C"/>
    <w:rsid w:val="002A0D27"/>
    <w:rsid w:val="002A4CD6"/>
    <w:rsid w:val="002A5A42"/>
    <w:rsid w:val="002C4D5C"/>
    <w:rsid w:val="002E1345"/>
    <w:rsid w:val="002E2FB3"/>
    <w:rsid w:val="002E4DD8"/>
    <w:rsid w:val="002F3C78"/>
    <w:rsid w:val="002F77CB"/>
    <w:rsid w:val="00307153"/>
    <w:rsid w:val="00310A4B"/>
    <w:rsid w:val="003123F3"/>
    <w:rsid w:val="0031664E"/>
    <w:rsid w:val="0031682B"/>
    <w:rsid w:val="00324CE7"/>
    <w:rsid w:val="0033536C"/>
    <w:rsid w:val="00337B88"/>
    <w:rsid w:val="003567C3"/>
    <w:rsid w:val="00361E50"/>
    <w:rsid w:val="00364556"/>
    <w:rsid w:val="00371313"/>
    <w:rsid w:val="003832A9"/>
    <w:rsid w:val="00383792"/>
    <w:rsid w:val="00385223"/>
    <w:rsid w:val="003916F6"/>
    <w:rsid w:val="00394467"/>
    <w:rsid w:val="00394FEA"/>
    <w:rsid w:val="003A21DB"/>
    <w:rsid w:val="003A6974"/>
    <w:rsid w:val="003A6EE3"/>
    <w:rsid w:val="003B2EFC"/>
    <w:rsid w:val="003B58F2"/>
    <w:rsid w:val="003B75D9"/>
    <w:rsid w:val="003C40A3"/>
    <w:rsid w:val="003C4BF8"/>
    <w:rsid w:val="003C5F76"/>
    <w:rsid w:val="003C726F"/>
    <w:rsid w:val="003D6A37"/>
    <w:rsid w:val="003E37F1"/>
    <w:rsid w:val="003E5AAC"/>
    <w:rsid w:val="00405409"/>
    <w:rsid w:val="004130AA"/>
    <w:rsid w:val="004222BB"/>
    <w:rsid w:val="0043180D"/>
    <w:rsid w:val="00452AE2"/>
    <w:rsid w:val="00453F89"/>
    <w:rsid w:val="004644B8"/>
    <w:rsid w:val="00472365"/>
    <w:rsid w:val="00473B11"/>
    <w:rsid w:val="0047470B"/>
    <w:rsid w:val="004753C2"/>
    <w:rsid w:val="004802C8"/>
    <w:rsid w:val="00480898"/>
    <w:rsid w:val="00485179"/>
    <w:rsid w:val="004902BD"/>
    <w:rsid w:val="00496170"/>
    <w:rsid w:val="004A1878"/>
    <w:rsid w:val="004A6DA8"/>
    <w:rsid w:val="004B50F8"/>
    <w:rsid w:val="004C4816"/>
    <w:rsid w:val="004E4CEE"/>
    <w:rsid w:val="004E56F5"/>
    <w:rsid w:val="004E7A21"/>
    <w:rsid w:val="004F0BB7"/>
    <w:rsid w:val="004F184A"/>
    <w:rsid w:val="004F27B7"/>
    <w:rsid w:val="004F7ACB"/>
    <w:rsid w:val="00513E58"/>
    <w:rsid w:val="00526C4D"/>
    <w:rsid w:val="005373FD"/>
    <w:rsid w:val="00557AD6"/>
    <w:rsid w:val="005803A5"/>
    <w:rsid w:val="005923A4"/>
    <w:rsid w:val="00595D7D"/>
    <w:rsid w:val="0059754A"/>
    <w:rsid w:val="00597590"/>
    <w:rsid w:val="005A5290"/>
    <w:rsid w:val="005A5DE6"/>
    <w:rsid w:val="005C52AB"/>
    <w:rsid w:val="005C6514"/>
    <w:rsid w:val="005D604C"/>
    <w:rsid w:val="005D77F4"/>
    <w:rsid w:val="005E34C0"/>
    <w:rsid w:val="005E4642"/>
    <w:rsid w:val="005E4B74"/>
    <w:rsid w:val="005F3774"/>
    <w:rsid w:val="005F6F6D"/>
    <w:rsid w:val="005F7117"/>
    <w:rsid w:val="006076DE"/>
    <w:rsid w:val="00607B52"/>
    <w:rsid w:val="006105AB"/>
    <w:rsid w:val="0062007A"/>
    <w:rsid w:val="00620878"/>
    <w:rsid w:val="0062090F"/>
    <w:rsid w:val="00623701"/>
    <w:rsid w:val="006356E3"/>
    <w:rsid w:val="006408BB"/>
    <w:rsid w:val="00656097"/>
    <w:rsid w:val="00664266"/>
    <w:rsid w:val="00672C9E"/>
    <w:rsid w:val="006749EF"/>
    <w:rsid w:val="00695891"/>
    <w:rsid w:val="006960F1"/>
    <w:rsid w:val="006A2BFB"/>
    <w:rsid w:val="006A6C3C"/>
    <w:rsid w:val="006B7EE0"/>
    <w:rsid w:val="006E03AF"/>
    <w:rsid w:val="006E3131"/>
    <w:rsid w:val="006F3A2C"/>
    <w:rsid w:val="006F646B"/>
    <w:rsid w:val="00701943"/>
    <w:rsid w:val="00732075"/>
    <w:rsid w:val="00733501"/>
    <w:rsid w:val="00754837"/>
    <w:rsid w:val="00757E81"/>
    <w:rsid w:val="00764EB2"/>
    <w:rsid w:val="00765C83"/>
    <w:rsid w:val="00774869"/>
    <w:rsid w:val="00775971"/>
    <w:rsid w:val="007843A9"/>
    <w:rsid w:val="00784F9B"/>
    <w:rsid w:val="00794D48"/>
    <w:rsid w:val="00796DCE"/>
    <w:rsid w:val="00797AA2"/>
    <w:rsid w:val="007A3EB3"/>
    <w:rsid w:val="007D0379"/>
    <w:rsid w:val="007E12AE"/>
    <w:rsid w:val="007E6E79"/>
    <w:rsid w:val="00802311"/>
    <w:rsid w:val="0081190E"/>
    <w:rsid w:val="00814B7B"/>
    <w:rsid w:val="00827981"/>
    <w:rsid w:val="00835047"/>
    <w:rsid w:val="0083512F"/>
    <w:rsid w:val="00841C67"/>
    <w:rsid w:val="008437E0"/>
    <w:rsid w:val="00847EF4"/>
    <w:rsid w:val="008503ED"/>
    <w:rsid w:val="00880163"/>
    <w:rsid w:val="00881198"/>
    <w:rsid w:val="00881837"/>
    <w:rsid w:val="008A6D38"/>
    <w:rsid w:val="008A7972"/>
    <w:rsid w:val="008B328F"/>
    <w:rsid w:val="008B5A97"/>
    <w:rsid w:val="008E0E99"/>
    <w:rsid w:val="008E5F93"/>
    <w:rsid w:val="008E6A88"/>
    <w:rsid w:val="009165CD"/>
    <w:rsid w:val="009236EB"/>
    <w:rsid w:val="009344A6"/>
    <w:rsid w:val="0094509A"/>
    <w:rsid w:val="0094668B"/>
    <w:rsid w:val="00955324"/>
    <w:rsid w:val="00957C65"/>
    <w:rsid w:val="00963255"/>
    <w:rsid w:val="0097397C"/>
    <w:rsid w:val="00985A9F"/>
    <w:rsid w:val="00986AD3"/>
    <w:rsid w:val="00987A62"/>
    <w:rsid w:val="00994F24"/>
    <w:rsid w:val="009A0586"/>
    <w:rsid w:val="009A3388"/>
    <w:rsid w:val="009C1EEF"/>
    <w:rsid w:val="009C1F7D"/>
    <w:rsid w:val="009F34E9"/>
    <w:rsid w:val="00A0022B"/>
    <w:rsid w:val="00A14E1B"/>
    <w:rsid w:val="00A15970"/>
    <w:rsid w:val="00A20504"/>
    <w:rsid w:val="00A20FCF"/>
    <w:rsid w:val="00A32158"/>
    <w:rsid w:val="00A33099"/>
    <w:rsid w:val="00A33CB5"/>
    <w:rsid w:val="00A40EE0"/>
    <w:rsid w:val="00A43764"/>
    <w:rsid w:val="00A56577"/>
    <w:rsid w:val="00A71D88"/>
    <w:rsid w:val="00A764D7"/>
    <w:rsid w:val="00A766C4"/>
    <w:rsid w:val="00A924B5"/>
    <w:rsid w:val="00A957E7"/>
    <w:rsid w:val="00AA7DAC"/>
    <w:rsid w:val="00AB396C"/>
    <w:rsid w:val="00AB40BC"/>
    <w:rsid w:val="00AC144C"/>
    <w:rsid w:val="00AC15A6"/>
    <w:rsid w:val="00AC48E2"/>
    <w:rsid w:val="00AC6E49"/>
    <w:rsid w:val="00AD0482"/>
    <w:rsid w:val="00AE3330"/>
    <w:rsid w:val="00AE4283"/>
    <w:rsid w:val="00AE590B"/>
    <w:rsid w:val="00AE7DF7"/>
    <w:rsid w:val="00AF23FD"/>
    <w:rsid w:val="00B04884"/>
    <w:rsid w:val="00B133A3"/>
    <w:rsid w:val="00B243DB"/>
    <w:rsid w:val="00B31BDA"/>
    <w:rsid w:val="00B3443A"/>
    <w:rsid w:val="00B423C1"/>
    <w:rsid w:val="00B45F8C"/>
    <w:rsid w:val="00B51BBD"/>
    <w:rsid w:val="00B60351"/>
    <w:rsid w:val="00B60E33"/>
    <w:rsid w:val="00B82325"/>
    <w:rsid w:val="00BA12C0"/>
    <w:rsid w:val="00BB1754"/>
    <w:rsid w:val="00BB2C44"/>
    <w:rsid w:val="00BC0420"/>
    <w:rsid w:val="00BC0FC8"/>
    <w:rsid w:val="00BD7CE3"/>
    <w:rsid w:val="00BF0FD0"/>
    <w:rsid w:val="00BF348E"/>
    <w:rsid w:val="00C05CA1"/>
    <w:rsid w:val="00C0795C"/>
    <w:rsid w:val="00C14C6A"/>
    <w:rsid w:val="00C23F6B"/>
    <w:rsid w:val="00C335FD"/>
    <w:rsid w:val="00C369EC"/>
    <w:rsid w:val="00C5018D"/>
    <w:rsid w:val="00C54FE0"/>
    <w:rsid w:val="00C741AD"/>
    <w:rsid w:val="00C97B73"/>
    <w:rsid w:val="00CA0492"/>
    <w:rsid w:val="00CA4A9C"/>
    <w:rsid w:val="00CA5FFE"/>
    <w:rsid w:val="00CC3460"/>
    <w:rsid w:val="00CC5EC9"/>
    <w:rsid w:val="00CD2A0E"/>
    <w:rsid w:val="00CD2B90"/>
    <w:rsid w:val="00D064C6"/>
    <w:rsid w:val="00D06C52"/>
    <w:rsid w:val="00D12E73"/>
    <w:rsid w:val="00D15B83"/>
    <w:rsid w:val="00D21444"/>
    <w:rsid w:val="00D23D09"/>
    <w:rsid w:val="00D358A5"/>
    <w:rsid w:val="00D358FD"/>
    <w:rsid w:val="00D52106"/>
    <w:rsid w:val="00D564F9"/>
    <w:rsid w:val="00D65459"/>
    <w:rsid w:val="00D7444F"/>
    <w:rsid w:val="00D9524D"/>
    <w:rsid w:val="00DA0E8F"/>
    <w:rsid w:val="00DA0F84"/>
    <w:rsid w:val="00DA28E0"/>
    <w:rsid w:val="00DA5B2E"/>
    <w:rsid w:val="00DC45CA"/>
    <w:rsid w:val="00DC7673"/>
    <w:rsid w:val="00E026E8"/>
    <w:rsid w:val="00E154E9"/>
    <w:rsid w:val="00E165AB"/>
    <w:rsid w:val="00E23159"/>
    <w:rsid w:val="00E26184"/>
    <w:rsid w:val="00E34451"/>
    <w:rsid w:val="00E43D41"/>
    <w:rsid w:val="00E6292C"/>
    <w:rsid w:val="00E6312F"/>
    <w:rsid w:val="00E65AA0"/>
    <w:rsid w:val="00E6788A"/>
    <w:rsid w:val="00E833B2"/>
    <w:rsid w:val="00E8455A"/>
    <w:rsid w:val="00E867E9"/>
    <w:rsid w:val="00E957AD"/>
    <w:rsid w:val="00EA1346"/>
    <w:rsid w:val="00EA48EF"/>
    <w:rsid w:val="00EA659D"/>
    <w:rsid w:val="00EB451B"/>
    <w:rsid w:val="00EC7421"/>
    <w:rsid w:val="00ED0C34"/>
    <w:rsid w:val="00ED4236"/>
    <w:rsid w:val="00ED4438"/>
    <w:rsid w:val="00EE16E7"/>
    <w:rsid w:val="00EF3C80"/>
    <w:rsid w:val="00EF66A1"/>
    <w:rsid w:val="00F16AD6"/>
    <w:rsid w:val="00F17CA6"/>
    <w:rsid w:val="00F3637B"/>
    <w:rsid w:val="00F4066B"/>
    <w:rsid w:val="00F516B9"/>
    <w:rsid w:val="00F53F46"/>
    <w:rsid w:val="00F609D6"/>
    <w:rsid w:val="00F63CDF"/>
    <w:rsid w:val="00F81D55"/>
    <w:rsid w:val="00F86527"/>
    <w:rsid w:val="00F91613"/>
    <w:rsid w:val="00F92DAF"/>
    <w:rsid w:val="00F94D5E"/>
    <w:rsid w:val="00F95B00"/>
    <w:rsid w:val="00FB6BDB"/>
    <w:rsid w:val="00FB7961"/>
    <w:rsid w:val="00FD0BE2"/>
    <w:rsid w:val="00FD2403"/>
    <w:rsid w:val="00FE1CF5"/>
    <w:rsid w:val="00FF7C9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2A20BF17-463F-4916-9C2A-5B9307820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335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2">
    <w:name w:val="Body Text Indent 2"/>
    <w:basedOn w:val="Normal"/>
    <w:link w:val="GvdeMetniGirintisi2Char"/>
    <w:uiPriority w:val="99"/>
    <w:semiHidden/>
    <w:unhideWhenUsed/>
    <w:rsid w:val="00394FEA"/>
    <w:pPr>
      <w:spacing w:after="120" w:line="480" w:lineRule="auto"/>
      <w:ind w:left="283"/>
    </w:pPr>
  </w:style>
  <w:style w:type="character" w:customStyle="1" w:styleId="GvdeMetniGirintisi2Char">
    <w:name w:val="Gövde Metni Girintisi 2 Char"/>
    <w:basedOn w:val="VarsaylanParagrafYazTipi"/>
    <w:link w:val="GvdeMetniGirintisi2"/>
    <w:uiPriority w:val="99"/>
    <w:semiHidden/>
    <w:rsid w:val="00394FEA"/>
  </w:style>
  <w:style w:type="paragraph" w:styleId="BalonMetni">
    <w:name w:val="Balloon Text"/>
    <w:basedOn w:val="Normal"/>
    <w:link w:val="BalonMetniChar"/>
    <w:uiPriority w:val="99"/>
    <w:semiHidden/>
    <w:unhideWhenUsed/>
    <w:rsid w:val="003832A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832A9"/>
    <w:rPr>
      <w:rFonts w:ascii="Tahoma" w:hAnsi="Tahoma" w:cs="Tahoma"/>
      <w:sz w:val="16"/>
      <w:szCs w:val="16"/>
    </w:rPr>
  </w:style>
  <w:style w:type="paragraph" w:styleId="ListeParagraf">
    <w:name w:val="List Paragraph"/>
    <w:basedOn w:val="Normal"/>
    <w:uiPriority w:val="34"/>
    <w:qFormat/>
    <w:rsid w:val="00DA5B2E"/>
    <w:pPr>
      <w:ind w:left="720"/>
      <w:contextualSpacing/>
    </w:pPr>
  </w:style>
  <w:style w:type="paragraph" w:styleId="stbilgi">
    <w:name w:val="header"/>
    <w:basedOn w:val="Normal"/>
    <w:link w:val="stbilgiChar"/>
    <w:uiPriority w:val="99"/>
    <w:unhideWhenUsed/>
    <w:rsid w:val="0094668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4668B"/>
  </w:style>
  <w:style w:type="paragraph" w:styleId="Altbilgi">
    <w:name w:val="footer"/>
    <w:basedOn w:val="Normal"/>
    <w:link w:val="AltbilgiChar"/>
    <w:uiPriority w:val="99"/>
    <w:unhideWhenUsed/>
    <w:rsid w:val="0094668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4668B"/>
  </w:style>
  <w:style w:type="character" w:styleId="AklamaBavurusu">
    <w:name w:val="annotation reference"/>
    <w:basedOn w:val="VarsaylanParagrafYazTipi"/>
    <w:uiPriority w:val="99"/>
    <w:semiHidden/>
    <w:unhideWhenUsed/>
    <w:rsid w:val="007E6E79"/>
    <w:rPr>
      <w:sz w:val="16"/>
      <w:szCs w:val="16"/>
    </w:rPr>
  </w:style>
  <w:style w:type="paragraph" w:styleId="AklamaMetni">
    <w:name w:val="annotation text"/>
    <w:basedOn w:val="Normal"/>
    <w:link w:val="AklamaMetniChar"/>
    <w:uiPriority w:val="99"/>
    <w:semiHidden/>
    <w:unhideWhenUsed/>
    <w:rsid w:val="007E6E7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E6E79"/>
    <w:rPr>
      <w:sz w:val="20"/>
      <w:szCs w:val="20"/>
    </w:rPr>
  </w:style>
  <w:style w:type="paragraph" w:styleId="AklamaKonusu">
    <w:name w:val="annotation subject"/>
    <w:basedOn w:val="AklamaMetni"/>
    <w:next w:val="AklamaMetni"/>
    <w:link w:val="AklamaKonusuChar"/>
    <w:uiPriority w:val="99"/>
    <w:semiHidden/>
    <w:unhideWhenUsed/>
    <w:rsid w:val="007E6E79"/>
    <w:rPr>
      <w:b/>
      <w:bCs/>
    </w:rPr>
  </w:style>
  <w:style w:type="character" w:customStyle="1" w:styleId="AklamaKonusuChar">
    <w:name w:val="Açıklama Konusu Char"/>
    <w:basedOn w:val="AklamaMetniChar"/>
    <w:link w:val="AklamaKonusu"/>
    <w:uiPriority w:val="99"/>
    <w:semiHidden/>
    <w:rsid w:val="007E6E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2C970-9A06-4DB3-A0DA-D1E6F166B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7980</Words>
  <Characters>45492</Characters>
  <Application>Microsoft Office Word</Application>
  <DocSecurity>0</DocSecurity>
  <Lines>379</Lines>
  <Paragraphs>106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53366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RENÇBER</dc:creator>
  <cp:lastModifiedBy>Aydın</cp:lastModifiedBy>
  <cp:revision>2</cp:revision>
  <cp:lastPrinted>2015-06-10T12:37:00Z</cp:lastPrinted>
  <dcterms:created xsi:type="dcterms:W3CDTF">2015-10-12T06:58:00Z</dcterms:created>
  <dcterms:modified xsi:type="dcterms:W3CDTF">2015-10-12T06:58:00Z</dcterms:modified>
</cp:coreProperties>
</file>